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E7E5" w14:textId="589E882A" w:rsidR="00584A1D" w:rsidRDefault="00584A1D" w:rsidP="00360A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458344"/>
      <w:r w:rsidRPr="0036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</w:t>
      </w:r>
    </w:p>
    <w:p w14:paraId="0A4A09DB" w14:textId="592E445F" w:rsidR="00360A19" w:rsidRPr="00360A19" w:rsidRDefault="00360A19" w:rsidP="00360A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№3</w:t>
      </w:r>
    </w:p>
    <w:bookmarkEnd w:id="0"/>
    <w:p w14:paraId="16B70C71" w14:textId="77777777" w:rsidR="00584A1D" w:rsidRDefault="00584A1D" w:rsidP="00584A1D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51323" w14:textId="77777777" w:rsidR="00584A1D" w:rsidRPr="008D21D0" w:rsidRDefault="00584A1D" w:rsidP="00584A1D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17E02" w14:textId="77777777" w:rsidR="00E53665" w:rsidRPr="00343AD0" w:rsidRDefault="00717EA3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ТЕХНИЧЕСКОЕ ЗАДАНИЕ</w:t>
      </w:r>
    </w:p>
    <w:p w14:paraId="00DC1C86" w14:textId="1BF1A874" w:rsidR="00E53665" w:rsidRPr="00343AD0" w:rsidRDefault="00E53665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«на проектирование</w:t>
      </w:r>
    </w:p>
    <w:p w14:paraId="7D9A00B2" w14:textId="54877041" w:rsidR="004356D4" w:rsidRDefault="00071167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7116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Технологического проекта разработки </w:t>
      </w:r>
      <w:proofErr w:type="spellStart"/>
      <w:r w:rsidR="00BE11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Ямангуло</w:t>
      </w:r>
      <w:r w:rsidR="006B45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вск</w:t>
      </w:r>
      <w:r w:rsidR="00717EA3"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ого</w:t>
      </w:r>
      <w:proofErr w:type="spellEnd"/>
      <w:r w:rsidR="00E53665"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="00BE11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нефт</w:t>
      </w:r>
      <w:r w:rsidR="006B45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я</w:t>
      </w:r>
      <w:r w:rsidR="00E53665"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ного месторождения </w:t>
      </w:r>
    </w:p>
    <w:p w14:paraId="173EF5A8" w14:textId="7E50D220" w:rsidR="00E53665" w:rsidRPr="00343AD0" w:rsidRDefault="00E53665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Оренбургской области»</w:t>
      </w:r>
    </w:p>
    <w:p w14:paraId="6562F19E" w14:textId="77777777" w:rsidR="00E53665" w:rsidRPr="00343AD0" w:rsidRDefault="00E53665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1FDC1999" w14:textId="77777777" w:rsidR="00E53665" w:rsidRPr="00343AD0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работы.</w:t>
      </w:r>
    </w:p>
    <w:p w14:paraId="59CEC09F" w14:textId="62593866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298">
        <w:rPr>
          <w:rFonts w:ascii="Times New Roman" w:eastAsia="Calibri" w:hAnsi="Times New Roman" w:cs="Times New Roman"/>
          <w:sz w:val="24"/>
          <w:szCs w:val="24"/>
        </w:rPr>
        <w:t xml:space="preserve">Составление проектного технологического документа, основанного на геолого-технологической модели с </w:t>
      </w:r>
      <w:r w:rsidR="00F710C7" w:rsidRPr="00AC4298">
        <w:rPr>
          <w:rFonts w:ascii="Times New Roman" w:eastAsia="Calibri" w:hAnsi="Times New Roman" w:cs="Times New Roman"/>
          <w:sz w:val="24"/>
          <w:szCs w:val="24"/>
        </w:rPr>
        <w:t xml:space="preserve">анализом реализуемой системы разработки и предложением мероприятий, 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направленных на</w:t>
      </w:r>
      <w:r w:rsidR="00F710C7" w:rsidRPr="00AC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достижение максимально возможных рентабельных коэф</w:t>
      </w:r>
      <w:r w:rsidR="00AC4298">
        <w:rPr>
          <w:rFonts w:ascii="Times New Roman" w:eastAsia="Calibri" w:hAnsi="Times New Roman" w:cs="Times New Roman"/>
          <w:sz w:val="24"/>
          <w:szCs w:val="24"/>
        </w:rPr>
        <w:t>фициентов извлечения УВС и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 xml:space="preserve"> использования ПНГ</w:t>
      </w:r>
      <w:r w:rsidR="00F710C7" w:rsidRPr="00AC4298">
        <w:rPr>
          <w:rFonts w:ascii="Times New Roman" w:eastAsia="Calibri" w:hAnsi="Times New Roman" w:cs="Times New Roman"/>
          <w:sz w:val="24"/>
          <w:szCs w:val="24"/>
        </w:rPr>
        <w:t>;</w:t>
      </w:r>
      <w:r w:rsidRPr="00AC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 xml:space="preserve">обоснованием </w:t>
      </w:r>
      <w:r w:rsidR="00F710C7" w:rsidRPr="00AC4298">
        <w:rPr>
          <w:rFonts w:ascii="Times New Roman" w:eastAsia="Calibri" w:hAnsi="Times New Roman" w:cs="Times New Roman"/>
          <w:sz w:val="24"/>
          <w:szCs w:val="24"/>
        </w:rPr>
        <w:t xml:space="preserve">срока завершения разработки, перехода к ликвидационным работам </w:t>
      </w:r>
      <w:r w:rsidRPr="00AC4298">
        <w:rPr>
          <w:rFonts w:ascii="Times New Roman" w:eastAsia="Calibri" w:hAnsi="Times New Roman" w:cs="Times New Roman"/>
          <w:sz w:val="24"/>
          <w:szCs w:val="24"/>
        </w:rPr>
        <w:t>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6BC07CE2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3E43C" w14:textId="77777777" w:rsidR="00E53665" w:rsidRPr="00343AD0" w:rsidRDefault="00E53665" w:rsidP="00E536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7AEA3" w14:textId="77777777" w:rsidR="00E53665" w:rsidRPr="00D62949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Основание для разработки документации.</w:t>
      </w:r>
    </w:p>
    <w:p w14:paraId="755358B6" w14:textId="4A3EF30C" w:rsidR="00E53665" w:rsidRPr="006B4521" w:rsidRDefault="004356D4" w:rsidP="004356D4">
      <w:pPr>
        <w:widowControl w:val="0"/>
        <w:tabs>
          <w:tab w:val="num" w:pos="8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E53665" w:rsidRPr="006B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Лицензионное соглашение </w:t>
      </w:r>
      <w:r w:rsidR="00F63421" w:rsidRPr="006B4521">
        <w:rPr>
          <w:rFonts w:ascii="Times New Roman" w:eastAsia="Calibri" w:hAnsi="Times New Roman" w:cs="Times New Roman"/>
          <w:sz w:val="24"/>
          <w:szCs w:val="24"/>
        </w:rPr>
        <w:t xml:space="preserve">ОРБ </w:t>
      </w:r>
      <w:r w:rsidR="006B4521" w:rsidRPr="006B4521">
        <w:rPr>
          <w:rFonts w:ascii="Times New Roman" w:eastAsia="Calibri" w:hAnsi="Times New Roman" w:cs="Times New Roman"/>
          <w:sz w:val="24"/>
          <w:szCs w:val="24"/>
        </w:rPr>
        <w:t>1</w:t>
      </w:r>
      <w:r w:rsidR="00BE1139">
        <w:rPr>
          <w:rFonts w:ascii="Times New Roman" w:eastAsia="Calibri" w:hAnsi="Times New Roman" w:cs="Times New Roman"/>
          <w:sz w:val="24"/>
          <w:szCs w:val="24"/>
        </w:rPr>
        <w:t>5077 НР от 21</w:t>
      </w:r>
      <w:r w:rsidR="00F63421" w:rsidRPr="006B4521">
        <w:rPr>
          <w:rFonts w:ascii="Times New Roman" w:eastAsia="Calibri" w:hAnsi="Times New Roman" w:cs="Times New Roman"/>
          <w:sz w:val="24"/>
          <w:szCs w:val="24"/>
        </w:rPr>
        <w:t>.</w:t>
      </w:r>
      <w:r w:rsidR="00BE1139">
        <w:rPr>
          <w:rFonts w:ascii="Times New Roman" w:eastAsia="Calibri" w:hAnsi="Times New Roman" w:cs="Times New Roman"/>
          <w:sz w:val="24"/>
          <w:szCs w:val="24"/>
        </w:rPr>
        <w:t>01.2011</w:t>
      </w:r>
      <w:r w:rsidR="00E53665" w:rsidRPr="006B45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7F327C" w14:textId="6DCB19D3" w:rsidR="00E53665" w:rsidRPr="00D62949" w:rsidRDefault="004356D4" w:rsidP="004356D4">
      <w:pPr>
        <w:widowControl w:val="0"/>
        <w:tabs>
          <w:tab w:val="num" w:pos="8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="00D62949" w:rsidRPr="00D62949">
        <w:rPr>
          <w:rFonts w:ascii="Times New Roman" w:eastAsia="Calibri" w:hAnsi="Times New Roman" w:cs="Times New Roman"/>
          <w:sz w:val="24"/>
          <w:szCs w:val="24"/>
        </w:rPr>
        <w:t>Необходимость актуализации проектных уровней добычи нефти.</w:t>
      </w:r>
    </w:p>
    <w:p w14:paraId="3FC075F8" w14:textId="77777777" w:rsidR="00E53665" w:rsidRPr="00343AD0" w:rsidRDefault="00E53665" w:rsidP="00E53665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A8A67" w14:textId="77777777" w:rsidR="00E53665" w:rsidRPr="00343AD0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Краткие сведения по объекту.</w:t>
      </w:r>
    </w:p>
    <w:p w14:paraId="591C6D0E" w14:textId="32C0D11C" w:rsidR="00E53665" w:rsidRPr="006B4521" w:rsidRDefault="004356D4" w:rsidP="00E536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spellStart"/>
      <w:r w:rsidR="00BE1139">
        <w:rPr>
          <w:rFonts w:ascii="Times New Roman" w:eastAsia="Calibri" w:hAnsi="Times New Roman" w:cs="Times New Roman"/>
          <w:sz w:val="24"/>
          <w:szCs w:val="24"/>
        </w:rPr>
        <w:t>Ямангуло</w:t>
      </w:r>
      <w:r w:rsidR="006B4521" w:rsidRPr="006B4521">
        <w:rPr>
          <w:rFonts w:ascii="Times New Roman" w:eastAsia="Calibri" w:hAnsi="Times New Roman" w:cs="Times New Roman"/>
          <w:sz w:val="24"/>
          <w:szCs w:val="24"/>
        </w:rPr>
        <w:t>вск</w:t>
      </w:r>
      <w:r w:rsidR="00717EA3" w:rsidRPr="006B4521">
        <w:rPr>
          <w:rFonts w:ascii="Times New Roman" w:eastAsia="Calibri" w:hAnsi="Times New Roman" w:cs="Times New Roman"/>
          <w:sz w:val="24"/>
          <w:szCs w:val="24"/>
        </w:rPr>
        <w:t>ое</w:t>
      </w:r>
      <w:proofErr w:type="spellEnd"/>
      <w:r w:rsidR="00E53665" w:rsidRPr="006B4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1139">
        <w:rPr>
          <w:rFonts w:ascii="Times New Roman" w:eastAsia="Calibri" w:hAnsi="Times New Roman" w:cs="Times New Roman"/>
          <w:sz w:val="24"/>
          <w:szCs w:val="24"/>
        </w:rPr>
        <w:t>нефт</w:t>
      </w:r>
      <w:r w:rsidR="00E53665" w:rsidRPr="006B4521">
        <w:rPr>
          <w:rFonts w:ascii="Times New Roman" w:eastAsia="Calibri" w:hAnsi="Times New Roman" w:cs="Times New Roman"/>
          <w:sz w:val="24"/>
          <w:szCs w:val="24"/>
        </w:rPr>
        <w:t xml:space="preserve">яное месторождение расположено </w:t>
      </w:r>
      <w:r w:rsidR="00BE1139" w:rsidRPr="00B7736D">
        <w:rPr>
          <w:rFonts w:ascii="Times New Roman" w:eastAsia="Calibri" w:hAnsi="Times New Roman" w:cs="Times New Roman"/>
          <w:sz w:val="24"/>
          <w:szCs w:val="24"/>
        </w:rPr>
        <w:t xml:space="preserve">на территории Красногвардейского </w:t>
      </w:r>
      <w:r w:rsidR="00BE1139" w:rsidRPr="00B77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района Оренбургской области</w:t>
      </w:r>
      <w:r w:rsidR="00E53665" w:rsidRPr="006B4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0918C" w14:textId="52F62021" w:rsidR="00E53665" w:rsidRPr="00AC4298" w:rsidRDefault="004356D4" w:rsidP="00266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BE1139" w:rsidRPr="00B7736D">
        <w:rPr>
          <w:rFonts w:ascii="Times New Roman" w:eastAsia="Calibri" w:hAnsi="Times New Roman" w:cs="Times New Roman"/>
          <w:sz w:val="24"/>
          <w:szCs w:val="24"/>
        </w:rPr>
        <w:t xml:space="preserve">Промышленная нефтеносность </w:t>
      </w:r>
      <w:proofErr w:type="spellStart"/>
      <w:r w:rsidR="00BE1139" w:rsidRPr="00B7736D">
        <w:rPr>
          <w:rFonts w:ascii="Times New Roman" w:eastAsia="Calibri" w:hAnsi="Times New Roman" w:cs="Times New Roman"/>
          <w:sz w:val="24"/>
          <w:szCs w:val="24"/>
        </w:rPr>
        <w:t>Ямангуловского</w:t>
      </w:r>
      <w:proofErr w:type="spellEnd"/>
      <w:r w:rsidR="00BE1139" w:rsidRPr="00B7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139" w:rsidRPr="00AC4298">
        <w:rPr>
          <w:rFonts w:ascii="Times New Roman" w:eastAsia="Calibri" w:hAnsi="Times New Roman" w:cs="Times New Roman"/>
          <w:sz w:val="24"/>
          <w:szCs w:val="24"/>
        </w:rPr>
        <w:t>месторождения установлена в карбонатных отложениях пласта Т</w:t>
      </w:r>
      <w:r w:rsidR="00BE1139" w:rsidRPr="00AC4298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BE1139" w:rsidRPr="00AC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1139" w:rsidRPr="00AC4298">
        <w:rPr>
          <w:rFonts w:ascii="Times New Roman" w:eastAsia="Calibri" w:hAnsi="Times New Roman" w:cs="Times New Roman"/>
          <w:sz w:val="24"/>
          <w:szCs w:val="24"/>
        </w:rPr>
        <w:t>турнейского</w:t>
      </w:r>
      <w:proofErr w:type="spellEnd"/>
      <w:r w:rsidR="00BE1139" w:rsidRPr="00AC4298">
        <w:rPr>
          <w:rFonts w:ascii="Times New Roman" w:eastAsia="Calibri" w:hAnsi="Times New Roman" w:cs="Times New Roman"/>
          <w:sz w:val="24"/>
          <w:szCs w:val="24"/>
        </w:rPr>
        <w:t xml:space="preserve"> яруса (</w:t>
      </w:r>
      <w:r w:rsidR="00BE1139" w:rsidRPr="00AC429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BE1139" w:rsidRPr="00AC4298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BE1139" w:rsidRPr="00AC4298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BE1139" w:rsidRPr="00AC429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F2C6B11" w14:textId="24F5BBA9" w:rsidR="00343AD0" w:rsidRPr="006B4521" w:rsidRDefault="004356D4" w:rsidP="00E32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>На государственном балансе по состоянию на 01.01.202</w:t>
      </w:r>
      <w:r w:rsidR="00BE1139" w:rsidRPr="00AC4298">
        <w:rPr>
          <w:rFonts w:ascii="Times New Roman" w:eastAsia="Calibri" w:hAnsi="Times New Roman" w:cs="Times New Roman"/>
          <w:sz w:val="24"/>
          <w:szCs w:val="24"/>
        </w:rPr>
        <w:t>5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 xml:space="preserve"> числятся</w:t>
      </w:r>
      <w:r w:rsidR="003926F1" w:rsidRPr="00AC4298">
        <w:rPr>
          <w:rFonts w:ascii="Times New Roman" w:eastAsia="Calibri" w:hAnsi="Times New Roman" w:cs="Times New Roman"/>
          <w:sz w:val="24"/>
          <w:szCs w:val="24"/>
        </w:rPr>
        <w:t xml:space="preserve"> начальные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 xml:space="preserve"> запасы нефти и растворенного газа, по категориям </w:t>
      </w:r>
      <w:r w:rsidR="003A2FB5" w:rsidRPr="00AC429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3A2FB5" w:rsidRPr="00AC4298">
        <w:rPr>
          <w:rFonts w:ascii="Times New Roman" w:eastAsia="Calibri" w:hAnsi="Times New Roman" w:cs="Times New Roman"/>
          <w:sz w:val="24"/>
          <w:szCs w:val="24"/>
        </w:rPr>
        <w:t>+</w:t>
      </w:r>
      <w:r w:rsidR="003A2FB5" w:rsidRPr="00AC429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E53665" w:rsidRPr="00AC4298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 xml:space="preserve">: нефти – 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215</w:t>
      </w:r>
      <w:r w:rsidR="008E7ADE" w:rsidRPr="00AC4298">
        <w:rPr>
          <w:rFonts w:ascii="Times New Roman" w:eastAsia="Calibri" w:hAnsi="Times New Roman" w:cs="Times New Roman"/>
          <w:sz w:val="24"/>
          <w:szCs w:val="24"/>
        </w:rPr>
        <w:t> / 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 xml:space="preserve">86 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 xml:space="preserve">тыс. т (геологические/извлекаемые), растворенного газа (извлекаемые) 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2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> млн.м</w:t>
      </w:r>
      <w:r w:rsidR="00E53665" w:rsidRPr="00AC429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E32DCE" w:rsidRPr="00AC42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>утвержденные протокол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о</w:t>
      </w:r>
      <w:r w:rsidR="0063770B" w:rsidRPr="00AC4298">
        <w:rPr>
          <w:rFonts w:ascii="Times New Roman" w:eastAsia="Calibri" w:hAnsi="Times New Roman" w:cs="Times New Roman"/>
          <w:sz w:val="24"/>
          <w:szCs w:val="24"/>
        </w:rPr>
        <w:t>м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DCE" w:rsidRPr="00AC4298">
        <w:rPr>
          <w:rFonts w:ascii="Times New Roman" w:eastAsia="Calibri" w:hAnsi="Times New Roman" w:cs="Times New Roman"/>
          <w:sz w:val="24"/>
          <w:szCs w:val="24"/>
        </w:rPr>
        <w:t>ГКЗ</w:t>
      </w:r>
      <w:r w:rsidR="00E53665" w:rsidRPr="00AC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B5" w:rsidRPr="00AC4298">
        <w:rPr>
          <w:rFonts w:ascii="Times New Roman" w:eastAsia="Calibri" w:hAnsi="Times New Roman" w:cs="Times New Roman"/>
          <w:sz w:val="24"/>
          <w:szCs w:val="24"/>
        </w:rPr>
        <w:t xml:space="preserve">Роснедр 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№ 03-18/647</w:t>
      </w:r>
      <w:r w:rsidR="006B4521" w:rsidRPr="00AC4298">
        <w:rPr>
          <w:rFonts w:ascii="Times New Roman" w:eastAsia="Calibri" w:hAnsi="Times New Roman" w:cs="Times New Roman"/>
          <w:sz w:val="24"/>
          <w:szCs w:val="24"/>
        </w:rPr>
        <w:t>-пр от 1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4.10</w:t>
      </w:r>
      <w:r w:rsidR="006B4521" w:rsidRPr="00AC4298">
        <w:rPr>
          <w:rFonts w:ascii="Times New Roman" w:eastAsia="Calibri" w:hAnsi="Times New Roman" w:cs="Times New Roman"/>
          <w:sz w:val="24"/>
          <w:szCs w:val="24"/>
        </w:rPr>
        <w:t>.202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2</w:t>
      </w:r>
      <w:r w:rsidR="002664CD" w:rsidRPr="00AC42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1468C2" w14:textId="4D5E6415" w:rsidR="00E53665" w:rsidRPr="006B4521" w:rsidRDefault="00E53665" w:rsidP="00343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21">
        <w:rPr>
          <w:rFonts w:ascii="Times New Roman" w:eastAsia="Calibri" w:hAnsi="Times New Roman" w:cs="Times New Roman"/>
          <w:sz w:val="24"/>
          <w:szCs w:val="24"/>
        </w:rPr>
        <w:t>3.5.</w:t>
      </w:r>
      <w:r w:rsidR="00435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521">
        <w:rPr>
          <w:rFonts w:ascii="Times New Roman" w:eastAsia="Calibri" w:hAnsi="Times New Roman" w:cs="Times New Roman"/>
          <w:sz w:val="24"/>
          <w:szCs w:val="24"/>
        </w:rPr>
        <w:t>Действующим проектным документом на разработку месторождения является «</w:t>
      </w:r>
      <w:r w:rsidR="00AC4298">
        <w:rPr>
          <w:rFonts w:ascii="Times New Roman" w:eastAsia="Calibri" w:hAnsi="Times New Roman" w:cs="Times New Roman"/>
          <w:sz w:val="24"/>
          <w:szCs w:val="24"/>
        </w:rPr>
        <w:t>Те</w:t>
      </w:r>
      <w:r w:rsidR="00253ACE" w:rsidRPr="006B4521">
        <w:rPr>
          <w:rFonts w:ascii="Times New Roman" w:eastAsia="Calibri" w:hAnsi="Times New Roman" w:cs="Times New Roman"/>
          <w:sz w:val="24"/>
          <w:szCs w:val="24"/>
        </w:rPr>
        <w:t>хнологическ</w:t>
      </w:r>
      <w:r w:rsidR="00AC4298">
        <w:rPr>
          <w:rFonts w:ascii="Times New Roman" w:eastAsia="Calibri" w:hAnsi="Times New Roman" w:cs="Times New Roman"/>
          <w:sz w:val="24"/>
          <w:szCs w:val="24"/>
        </w:rPr>
        <w:t>ая</w:t>
      </w:r>
      <w:r w:rsidR="00253ACE" w:rsidRPr="006B4521">
        <w:rPr>
          <w:rFonts w:ascii="Times New Roman" w:eastAsia="Calibri" w:hAnsi="Times New Roman" w:cs="Times New Roman"/>
          <w:sz w:val="24"/>
          <w:szCs w:val="24"/>
        </w:rPr>
        <w:t xml:space="preserve"> схем</w:t>
      </w:r>
      <w:r w:rsidR="00AC4298">
        <w:rPr>
          <w:rFonts w:ascii="Times New Roman" w:eastAsia="Calibri" w:hAnsi="Times New Roman" w:cs="Times New Roman"/>
          <w:sz w:val="24"/>
          <w:szCs w:val="24"/>
        </w:rPr>
        <w:t>а</w:t>
      </w:r>
      <w:r w:rsidR="00253ACE" w:rsidRPr="006B4521">
        <w:rPr>
          <w:rFonts w:ascii="Times New Roman" w:eastAsia="Calibri" w:hAnsi="Times New Roman" w:cs="Times New Roman"/>
          <w:sz w:val="24"/>
          <w:szCs w:val="24"/>
        </w:rPr>
        <w:t xml:space="preserve"> разработки</w:t>
      </w:r>
      <w:r w:rsidRPr="006B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1139">
        <w:rPr>
          <w:rFonts w:ascii="Times New Roman" w:eastAsia="Calibri" w:hAnsi="Times New Roman" w:cs="Times New Roman"/>
          <w:sz w:val="24"/>
          <w:szCs w:val="24"/>
        </w:rPr>
        <w:t>Ямангуло</w:t>
      </w:r>
      <w:r w:rsidR="006B4521" w:rsidRPr="006B4521">
        <w:rPr>
          <w:rFonts w:ascii="Times New Roman" w:eastAsia="Calibri" w:hAnsi="Times New Roman" w:cs="Times New Roman"/>
          <w:sz w:val="24"/>
          <w:szCs w:val="24"/>
        </w:rPr>
        <w:t>вск</w:t>
      </w:r>
      <w:r w:rsidR="001628C9" w:rsidRPr="006B4521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Pr="006B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139">
        <w:rPr>
          <w:rFonts w:ascii="Times New Roman" w:eastAsia="Calibri" w:hAnsi="Times New Roman" w:cs="Times New Roman"/>
          <w:sz w:val="24"/>
          <w:szCs w:val="24"/>
        </w:rPr>
        <w:t>нефт</w:t>
      </w:r>
      <w:r w:rsidR="006B4521" w:rsidRPr="006B4521">
        <w:rPr>
          <w:rFonts w:ascii="Times New Roman" w:eastAsia="Calibri" w:hAnsi="Times New Roman" w:cs="Times New Roman"/>
          <w:sz w:val="24"/>
          <w:szCs w:val="24"/>
        </w:rPr>
        <w:t>я</w:t>
      </w:r>
      <w:r w:rsidRPr="006B4521">
        <w:rPr>
          <w:rFonts w:ascii="Times New Roman" w:eastAsia="Calibri" w:hAnsi="Times New Roman" w:cs="Times New Roman"/>
          <w:sz w:val="24"/>
          <w:szCs w:val="24"/>
        </w:rPr>
        <w:t>ного месторождения Оренбургской области» (протокол ЦКР Роснедр по УВС от № </w:t>
      </w:r>
      <w:r w:rsidR="00AC4298">
        <w:rPr>
          <w:rFonts w:ascii="Times New Roman" w:eastAsia="Calibri" w:hAnsi="Times New Roman" w:cs="Times New Roman"/>
          <w:sz w:val="24"/>
          <w:szCs w:val="24"/>
        </w:rPr>
        <w:t>879</w:t>
      </w:r>
      <w:r w:rsidRPr="006B452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B4521">
        <w:rPr>
          <w:rFonts w:ascii="Times New Roman" w:eastAsia="Calibri" w:hAnsi="Times New Roman" w:cs="Times New Roman"/>
          <w:sz w:val="24"/>
          <w:szCs w:val="24"/>
        </w:rPr>
        <w:t>2</w:t>
      </w:r>
      <w:r w:rsidR="00AC4298">
        <w:rPr>
          <w:rFonts w:ascii="Times New Roman" w:eastAsia="Calibri" w:hAnsi="Times New Roman" w:cs="Times New Roman"/>
          <w:sz w:val="24"/>
          <w:szCs w:val="24"/>
        </w:rPr>
        <w:t>7.10</w:t>
      </w:r>
      <w:r w:rsidRPr="006B4521">
        <w:rPr>
          <w:rFonts w:ascii="Times New Roman" w:eastAsia="Calibri" w:hAnsi="Times New Roman" w:cs="Times New Roman"/>
          <w:sz w:val="24"/>
          <w:szCs w:val="24"/>
        </w:rPr>
        <w:t>.202</w:t>
      </w:r>
      <w:r w:rsidR="00AC4298">
        <w:rPr>
          <w:rFonts w:ascii="Times New Roman" w:eastAsia="Calibri" w:hAnsi="Times New Roman" w:cs="Times New Roman"/>
          <w:sz w:val="24"/>
          <w:szCs w:val="24"/>
        </w:rPr>
        <w:t>2</w:t>
      </w:r>
      <w:r w:rsidRPr="006B4521">
        <w:rPr>
          <w:rFonts w:ascii="Times New Roman" w:eastAsia="Calibri" w:hAnsi="Times New Roman" w:cs="Times New Roman"/>
          <w:sz w:val="24"/>
          <w:szCs w:val="24"/>
        </w:rPr>
        <w:t>)</w:t>
      </w:r>
      <w:r w:rsidR="00072B48" w:rsidRPr="006B45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039E70" w14:textId="599498D6" w:rsidR="00E53665" w:rsidRPr="00343AD0" w:rsidRDefault="00E53665" w:rsidP="00E5366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298">
        <w:rPr>
          <w:rFonts w:ascii="Times New Roman" w:eastAsia="Calibri" w:hAnsi="Times New Roman" w:cs="Times New Roman"/>
          <w:sz w:val="24"/>
          <w:szCs w:val="24"/>
        </w:rPr>
        <w:t>3.6.</w:t>
      </w:r>
      <w:r w:rsidR="00435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298">
        <w:rPr>
          <w:rFonts w:ascii="Times New Roman" w:eastAsia="Calibri" w:hAnsi="Times New Roman" w:cs="Times New Roman"/>
          <w:sz w:val="24"/>
          <w:szCs w:val="24"/>
        </w:rPr>
        <w:t xml:space="preserve">В фонде скважин </w:t>
      </w:r>
      <w:proofErr w:type="spellStart"/>
      <w:r w:rsidR="00BE1139" w:rsidRPr="00AC4298">
        <w:rPr>
          <w:rFonts w:ascii="Times New Roman" w:eastAsia="Calibri" w:hAnsi="Times New Roman" w:cs="Times New Roman"/>
          <w:sz w:val="24"/>
          <w:szCs w:val="24"/>
        </w:rPr>
        <w:t>Ямангуло</w:t>
      </w:r>
      <w:r w:rsidR="006B4521" w:rsidRPr="00AC4298">
        <w:rPr>
          <w:rFonts w:ascii="Times New Roman" w:eastAsia="Calibri" w:hAnsi="Times New Roman" w:cs="Times New Roman"/>
          <w:sz w:val="24"/>
          <w:szCs w:val="24"/>
        </w:rPr>
        <w:t>вск</w:t>
      </w:r>
      <w:r w:rsidR="001628C9" w:rsidRPr="00AC4298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1628C9" w:rsidRPr="00AC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298">
        <w:rPr>
          <w:rFonts w:ascii="Times New Roman" w:eastAsia="Calibri" w:hAnsi="Times New Roman" w:cs="Times New Roman"/>
          <w:sz w:val="24"/>
          <w:szCs w:val="24"/>
        </w:rPr>
        <w:t>месторождения на 01.01.202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5</w:t>
      </w:r>
      <w:r w:rsidRPr="00AC4298">
        <w:rPr>
          <w:rFonts w:ascii="Times New Roman" w:eastAsia="Calibri" w:hAnsi="Times New Roman" w:cs="Times New Roman"/>
          <w:sz w:val="24"/>
          <w:szCs w:val="24"/>
        </w:rPr>
        <w:t xml:space="preserve"> числ</w:t>
      </w:r>
      <w:r w:rsidR="00C81DEC" w:rsidRPr="00AC4298">
        <w:rPr>
          <w:rFonts w:ascii="Times New Roman" w:eastAsia="Calibri" w:hAnsi="Times New Roman" w:cs="Times New Roman"/>
          <w:sz w:val="24"/>
          <w:szCs w:val="24"/>
        </w:rPr>
        <w:t>я</w:t>
      </w:r>
      <w:r w:rsidRPr="00AC4298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две</w:t>
      </w:r>
      <w:r w:rsidRPr="00AC4298">
        <w:rPr>
          <w:rFonts w:ascii="Times New Roman" w:eastAsia="Calibri" w:hAnsi="Times New Roman" w:cs="Times New Roman"/>
          <w:sz w:val="24"/>
          <w:szCs w:val="24"/>
        </w:rPr>
        <w:t xml:space="preserve"> скважин</w:t>
      </w:r>
      <w:r w:rsidR="006B4521" w:rsidRPr="00AC4298">
        <w:rPr>
          <w:rFonts w:ascii="Times New Roman" w:eastAsia="Calibri" w:hAnsi="Times New Roman" w:cs="Times New Roman"/>
          <w:sz w:val="24"/>
          <w:szCs w:val="24"/>
        </w:rPr>
        <w:t>ы</w:t>
      </w:r>
      <w:r w:rsidRPr="00AC4298">
        <w:rPr>
          <w:rFonts w:ascii="Times New Roman" w:eastAsia="Calibri" w:hAnsi="Times New Roman" w:cs="Times New Roman"/>
          <w:sz w:val="24"/>
          <w:szCs w:val="24"/>
        </w:rPr>
        <w:t xml:space="preserve">, в том числе 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одна</w:t>
      </w:r>
      <w:r w:rsidR="00C81DEC" w:rsidRPr="00AC4298">
        <w:rPr>
          <w:rFonts w:ascii="Times New Roman" w:eastAsia="Calibri" w:hAnsi="Times New Roman" w:cs="Times New Roman"/>
          <w:sz w:val="24"/>
          <w:szCs w:val="24"/>
        </w:rPr>
        <w:t xml:space="preserve"> добывающ</w:t>
      </w:r>
      <w:r w:rsidR="00AC4298" w:rsidRPr="00AC4298">
        <w:rPr>
          <w:rFonts w:ascii="Times New Roman" w:eastAsia="Calibri" w:hAnsi="Times New Roman" w:cs="Times New Roman"/>
          <w:sz w:val="24"/>
          <w:szCs w:val="24"/>
        </w:rPr>
        <w:t>ая и одна пьезометрическая</w:t>
      </w:r>
      <w:r w:rsidRPr="00AC42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E1FEDD" w14:textId="77777777" w:rsidR="00E53665" w:rsidRPr="00343AD0" w:rsidRDefault="00E53665" w:rsidP="00E5366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B2566" w14:textId="77777777" w:rsidR="00E53665" w:rsidRPr="00343AD0" w:rsidRDefault="00E53665" w:rsidP="00E536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требования к работе.</w:t>
      </w:r>
    </w:p>
    <w:p w14:paraId="2AD68DFA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04117415" w14:textId="77777777" w:rsidR="005E3B2E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доразведки месторождения.</w:t>
      </w:r>
    </w:p>
    <w:p w14:paraId="6D1B470D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Работы выполнить с учетом следующих критериев и условий:</w:t>
      </w:r>
    </w:p>
    <w:p w14:paraId="4A81B981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Разработку документации выполнить в полном объеме требований действующих нормативных документов: </w:t>
      </w:r>
    </w:p>
    <w:p w14:paraId="6DB66666" w14:textId="77777777" w:rsidR="00E53665" w:rsidRPr="00343AD0" w:rsidRDefault="00E53665" w:rsidP="00E5366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09833D69" w14:textId="77777777" w:rsidR="00E53665" w:rsidRPr="00343AD0" w:rsidRDefault="00E53665" w:rsidP="00E5366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D6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составу и правилам оформления представляемых на государственную экспертизу 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 подсчёту запасов нефти и горючих газов»;</w:t>
      </w:r>
    </w:p>
    <w:p w14:paraId="0AD79D6B" w14:textId="77777777" w:rsidR="00E53665" w:rsidRPr="00343AD0" w:rsidRDefault="00E53665" w:rsidP="00E5366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«Методические рекомендации по подсчёту геологических запасов нефти и газа объемным методом»; </w:t>
      </w:r>
    </w:p>
    <w:p w14:paraId="0CBED529" w14:textId="77777777" w:rsidR="00E53665" w:rsidRPr="00D62949" w:rsidRDefault="00E53665" w:rsidP="00D62949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B">
        <w:rPr>
          <w:rFonts w:ascii="Times New Roman" w:eastAsia="Calibri" w:hAnsi="Times New Roman" w:cs="Times New Roman"/>
          <w:sz w:val="24"/>
          <w:szCs w:val="24"/>
        </w:rPr>
        <w:t>-</w:t>
      </w:r>
      <w:r w:rsidRPr="00017F6B">
        <w:rPr>
          <w:rFonts w:ascii="Times New Roman" w:eastAsia="Calibri" w:hAnsi="Times New Roman" w:cs="Times New Roman"/>
          <w:sz w:val="24"/>
          <w:szCs w:val="24"/>
        </w:rPr>
        <w:tab/>
        <w:t>«Правила подготовки технических проектов разработки месторождений углеводородного сырья» (приказ Минприроды Ро</w:t>
      </w:r>
      <w:r w:rsidR="007810AA">
        <w:rPr>
          <w:rFonts w:ascii="Times New Roman" w:eastAsia="Calibri" w:hAnsi="Times New Roman" w:cs="Times New Roman"/>
          <w:sz w:val="24"/>
          <w:szCs w:val="24"/>
        </w:rPr>
        <w:t>ссии № 639 от 20.09.2019</w:t>
      </w:r>
      <w:r w:rsidR="00017F6B" w:rsidRPr="00017F6B">
        <w:rPr>
          <w:rFonts w:ascii="Times New Roman" w:eastAsia="Calibri" w:hAnsi="Times New Roman" w:cs="Times New Roman"/>
          <w:sz w:val="24"/>
          <w:szCs w:val="24"/>
        </w:rPr>
        <w:t xml:space="preserve">) с </w:t>
      </w:r>
      <w:r w:rsidRPr="00017F6B">
        <w:rPr>
          <w:rFonts w:ascii="Times New Roman" w:eastAsia="Calibri" w:hAnsi="Times New Roman" w:cs="Times New Roman"/>
          <w:sz w:val="24"/>
          <w:szCs w:val="24"/>
        </w:rPr>
        <w:t>Изменениями (приказ Минприроды России от 07.08.2020 №570, приказ Минприроды России от 06.10.2020 №772</w:t>
      </w:r>
      <w:r w:rsidR="00D62949">
        <w:rPr>
          <w:rFonts w:ascii="Times New Roman" w:eastAsia="Calibri" w:hAnsi="Times New Roman" w:cs="Times New Roman"/>
          <w:sz w:val="24"/>
          <w:szCs w:val="24"/>
        </w:rPr>
        <w:t>)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043DB8" w14:textId="77777777" w:rsidR="00E53665" w:rsidRPr="00343AD0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</w:t>
      </w:r>
      <w:r w:rsidR="005E3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согласовать с Заказчиком.</w:t>
      </w:r>
    </w:p>
    <w:p w14:paraId="0DC07BB0" w14:textId="77777777" w:rsidR="00E53665" w:rsidRPr="00343AD0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</w:t>
      </w:r>
      <w:r w:rsidR="005E3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одненности добываемой продукции.</w:t>
      </w:r>
    </w:p>
    <w:p w14:paraId="2C55B920" w14:textId="77777777" w:rsidR="00E53665" w:rsidRPr="00343AD0" w:rsidRDefault="00E53665" w:rsidP="00E53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Рекомендуемый вариант разработки должен соответствовать требованиям и правилам разработки нефтяных и газовых месторождений, законодате</w:t>
      </w:r>
      <w:r w:rsidR="00D62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и постановляющим актам РФ.</w:t>
      </w:r>
    </w:p>
    <w:p w14:paraId="6FABBE37" w14:textId="77777777" w:rsidR="00E53665" w:rsidRPr="00343AD0" w:rsidRDefault="00E53665" w:rsidP="00E5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Сроки выполнения работ уст</w:t>
      </w:r>
      <w:r w:rsidR="00017F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анавливаются Календарным планом.</w:t>
      </w:r>
    </w:p>
    <w:p w14:paraId="2AAD29A9" w14:textId="77777777" w:rsidR="00E53665" w:rsidRPr="00343AD0" w:rsidRDefault="00E53665" w:rsidP="00E5366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Сопровождение рассмотрения и согласования разработанной документации с Государственными органами осуществ</w:t>
      </w:r>
      <w:r w:rsidR="00D62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Подрядчиком (экспертизы Заказчик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самостоятельно).</w:t>
      </w:r>
    </w:p>
    <w:p w14:paraId="5023FE9A" w14:textId="77777777" w:rsidR="00E53665" w:rsidRPr="00343AD0" w:rsidRDefault="00E53665" w:rsidP="00E5366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0FEB3B5B" w14:textId="77777777" w:rsidR="00E53665" w:rsidRPr="00343AD0" w:rsidRDefault="00E53665" w:rsidP="00E53665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0CAA1" w14:textId="77777777" w:rsidR="00E53665" w:rsidRPr="00343AD0" w:rsidRDefault="00E53665" w:rsidP="00E536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Форма представления результатов.</w:t>
      </w:r>
    </w:p>
    <w:p w14:paraId="0C7A61A7" w14:textId="124521DD" w:rsidR="00E53665" w:rsidRPr="00343AD0" w:rsidRDefault="004356D4" w:rsidP="004356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="00E53665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формируется </w:t>
      </w:r>
      <w:r w:rsidR="00750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F5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017F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3665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документации на бумажном и электронном носителях. Графические приложения </w:t>
      </w:r>
      <w:r w:rsidR="0075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выполняются в формате </w:t>
      </w:r>
      <w:proofErr w:type="spellStart"/>
      <w:r w:rsidR="00750F35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="00E53665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Формат отчетной документации, подлежащей передаче Заказчику: файлов текста - .</w:t>
      </w:r>
      <w:r w:rsidR="00E53665"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="00343AD0"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E53665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 - .</w:t>
      </w:r>
      <w:r w:rsidR="00E53665"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</w:t>
      </w:r>
      <w:r w:rsidR="00343AD0"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E53665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графических приложений - .</w:t>
      </w:r>
      <w:proofErr w:type="spellStart"/>
      <w:r w:rsidR="00E53665"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cdr</w:t>
      </w:r>
      <w:proofErr w:type="spellEnd"/>
      <w:r w:rsidR="00E53665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3665"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E53665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00EB01" w14:textId="77777777" w:rsidR="00E53665" w:rsidRPr="00343AD0" w:rsidRDefault="00E53665" w:rsidP="004356D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отчетов осуществляется:</w:t>
      </w:r>
    </w:p>
    <w:p w14:paraId="14446D11" w14:textId="24499B9B" w:rsidR="00E53665" w:rsidRDefault="00E53665" w:rsidP="004356D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</w:t>
      </w:r>
      <w:r w:rsidR="001C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6B45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C3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Геопрогресс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3A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</w:t>
      </w:r>
      <w:r w:rsidR="00343AD0" w:rsidRPr="00253A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14:paraId="7909CA7B" w14:textId="77777777" w:rsidR="00C05843" w:rsidRPr="00343AD0" w:rsidRDefault="00C05843" w:rsidP="00E5366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78357" w14:textId="35DB5151" w:rsidR="00C05843" w:rsidRPr="001C3AEA" w:rsidRDefault="00C05843" w:rsidP="001C3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1C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Прочее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B776A44" w14:textId="3BADF2DF" w:rsidR="00C05843" w:rsidRPr="001C3AEA" w:rsidRDefault="001C3AEA" w:rsidP="00C0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5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C05843" w:rsidRPr="001C3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2018E7A4" w14:textId="654C5B73" w:rsidR="00E53665" w:rsidRPr="001C3AEA" w:rsidRDefault="001C3AEA" w:rsidP="00C0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35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C05843" w:rsidRPr="001C3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соответствующими решениями Государственных органов, а также передачи отчёта Заказчику на бумажном и электронном носителях.</w:t>
      </w:r>
    </w:p>
    <w:p w14:paraId="11D381C9" w14:textId="77777777" w:rsidR="00253ACE" w:rsidRPr="001C3AEA" w:rsidRDefault="00253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A26BAA8" w14:textId="77777777" w:rsidR="00E53665" w:rsidRPr="00343AD0" w:rsidRDefault="00E53665" w:rsidP="004356D4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</w:t>
      </w:r>
    </w:p>
    <w:p w14:paraId="3AD3B98A" w14:textId="62A30EB7" w:rsidR="00E53665" w:rsidRPr="00343AD0" w:rsidRDefault="00E53665" w:rsidP="00E53665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both"/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</w:pPr>
      <w:r w:rsidRPr="00343AD0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>на выполнение работ</w:t>
      </w:r>
      <w:r w:rsidR="00750F35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>ы</w:t>
      </w:r>
      <w:r w:rsidRPr="00343AD0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 xml:space="preserve">: 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1167" w:rsidRPr="0007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Технологический проект разработки </w:t>
      </w:r>
      <w:proofErr w:type="spellStart"/>
      <w:r w:rsidR="00BE113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Ямангуло</w:t>
      </w:r>
      <w:r w:rsidR="006B4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r w:rsidR="00B31216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B31216"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</w:t>
      </w:r>
      <w:r w:rsidR="006B45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месторождения Оренбургской области</w:t>
      </w:r>
      <w:r w:rsidRPr="00343AD0"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  <w:t>»</w:t>
      </w:r>
    </w:p>
    <w:p w14:paraId="6781BC5F" w14:textId="77777777" w:rsidR="00E53665" w:rsidRPr="00343AD0" w:rsidRDefault="00E53665" w:rsidP="0097693E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4826"/>
        <w:gridCol w:w="1985"/>
        <w:gridCol w:w="1830"/>
      </w:tblGrid>
      <w:tr w:rsidR="001C3AEA" w:rsidRPr="00810B85" w14:paraId="6757AE8D" w14:textId="77777777" w:rsidTr="00810B85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7246F29" w14:textId="77777777" w:rsidR="001C3AEA" w:rsidRPr="00810B85" w:rsidRDefault="001C3AEA" w:rsidP="003A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№</w:t>
            </w: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>этапа</w:t>
            </w: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BC97241" w14:textId="77777777" w:rsidR="001C3AEA" w:rsidRPr="00810B85" w:rsidRDefault="001C3AEA" w:rsidP="003A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Наименование</w:t>
            </w:r>
          </w:p>
          <w:p w14:paraId="0A30F2EB" w14:textId="77777777" w:rsidR="001C3AEA" w:rsidRPr="00810B85" w:rsidRDefault="001C3AEA" w:rsidP="003A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комплексных исследований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12E3E9E8" w14:textId="77777777" w:rsidR="001C3AEA" w:rsidRPr="00810B85" w:rsidRDefault="001C3AEA" w:rsidP="003A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Стоимость</w:t>
            </w:r>
          </w:p>
          <w:p w14:paraId="4C91162A" w14:textId="77777777" w:rsidR="001C3AEA" w:rsidRPr="00810B85" w:rsidRDefault="001C3AEA" w:rsidP="003A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работ</w:t>
            </w:r>
          </w:p>
          <w:p w14:paraId="750C1B87" w14:textId="77777777" w:rsidR="001C3AEA" w:rsidRPr="00810B85" w:rsidRDefault="001C3AEA" w:rsidP="003A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без НДС (руб.)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6C88F4D0" w14:textId="77777777" w:rsidR="001C3AEA" w:rsidRPr="00810B85" w:rsidRDefault="001C3AEA" w:rsidP="003A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Сроки</w:t>
            </w:r>
          </w:p>
          <w:p w14:paraId="5D24C99F" w14:textId="77777777" w:rsidR="001C3AEA" w:rsidRPr="00810B85" w:rsidRDefault="001C3AEA" w:rsidP="003A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выполнения</w:t>
            </w:r>
          </w:p>
        </w:tc>
      </w:tr>
      <w:tr w:rsidR="001C3AEA" w:rsidRPr="00810B85" w14:paraId="102210F2" w14:textId="77777777" w:rsidTr="00810B85">
        <w:trPr>
          <w:trHeight w:val="635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9D0569A" w14:textId="77777777" w:rsidR="001C3AEA" w:rsidRPr="00810B85" w:rsidRDefault="001C3AEA" w:rsidP="0034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</w:t>
            </w:r>
          </w:p>
        </w:tc>
        <w:tc>
          <w:tcPr>
            <w:tcW w:w="48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389723B1" w14:textId="6C05CD97" w:rsidR="001C3AEA" w:rsidRPr="00810B85" w:rsidRDefault="00071167" w:rsidP="00343AD0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0711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Технологический проект разработки</w:t>
            </w:r>
            <w:r w:rsidR="001C3AEA"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="001C3AEA"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Ямангуловского</w:t>
            </w:r>
            <w:proofErr w:type="spellEnd"/>
            <w:r w:rsidR="001C3AEA"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нефтяного месторождения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11DA9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BA67F" w14:textId="1BCBB418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03.02.2025 –</w:t>
            </w:r>
          </w:p>
          <w:p w14:paraId="29CF48A1" w14:textId="20A76951" w:rsidR="001C3AEA" w:rsidRPr="00810B85" w:rsidRDefault="00421EA8" w:rsidP="00253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03</w:t>
            </w:r>
            <w:r w:rsidR="001C3AEA"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.0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</w:t>
            </w:r>
            <w:r w:rsidR="001C3AEA"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.2025 </w:t>
            </w:r>
          </w:p>
        </w:tc>
      </w:tr>
      <w:tr w:rsidR="001C3AEA" w:rsidRPr="00810B85" w14:paraId="5ABEF3AB" w14:textId="77777777" w:rsidTr="00810B85">
        <w:trPr>
          <w:trHeight w:val="5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032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8E32" w14:textId="77777777" w:rsidR="001C3AEA" w:rsidRPr="00810B85" w:rsidRDefault="001C3AEA" w:rsidP="00462C6F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834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По графику работы ЦКР</w:t>
            </w:r>
          </w:p>
        </w:tc>
      </w:tr>
      <w:tr w:rsidR="001C3AEA" w:rsidRPr="00810B85" w14:paraId="489071DD" w14:textId="77777777" w:rsidTr="00810B85">
        <w:trPr>
          <w:trHeight w:val="2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CA79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7E9E" w14:textId="77777777" w:rsidR="001C3AEA" w:rsidRPr="00810B85" w:rsidRDefault="001C3AEA" w:rsidP="00343AD0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без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3423" w14:textId="77777777" w:rsidR="001C3AEA" w:rsidRPr="00810B85" w:rsidRDefault="001C3AEA" w:rsidP="0034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FA27" w14:textId="77777777" w:rsidR="001C3AEA" w:rsidRPr="00810B85" w:rsidRDefault="001C3AEA" w:rsidP="0034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1C3AEA" w:rsidRPr="00810B85" w14:paraId="0C2B1985" w14:textId="77777777" w:rsidTr="00810B85">
        <w:trPr>
          <w:trHeight w:val="2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13E2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4D2" w14:textId="77777777" w:rsidR="001C3AEA" w:rsidRPr="00810B85" w:rsidRDefault="001C3AEA" w:rsidP="00462C6F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НДС 20 %: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F76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D2B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1C3AEA" w:rsidRPr="00810B85" w14:paraId="0B7602BE" w14:textId="77777777" w:rsidTr="00810B85">
        <w:trPr>
          <w:trHeight w:val="18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B032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66CC" w14:textId="77777777" w:rsidR="001C3AEA" w:rsidRPr="00810B85" w:rsidRDefault="001C3AEA" w:rsidP="00462C6F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810B8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B09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376" w14:textId="77777777" w:rsidR="001C3AEA" w:rsidRPr="00810B85" w:rsidRDefault="001C3AEA" w:rsidP="00462C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4953FA94" w14:textId="77777777" w:rsidR="00384ACE" w:rsidRPr="00343AD0" w:rsidRDefault="00384ACE" w:rsidP="00384ACE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sectPr w:rsidR="00384ACE" w:rsidRPr="00343AD0" w:rsidSect="00F632AC">
      <w:footerReference w:type="default" r:id="rId8"/>
      <w:footerReference w:type="first" r:id="rId9"/>
      <w:pgSz w:w="11906" w:h="16838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56B1" w14:textId="77777777" w:rsidR="00F632AC" w:rsidRDefault="00F632AC">
      <w:pPr>
        <w:spacing w:after="0" w:line="240" w:lineRule="auto"/>
      </w:pPr>
      <w:r>
        <w:separator/>
      </w:r>
    </w:p>
  </w:endnote>
  <w:endnote w:type="continuationSeparator" w:id="0">
    <w:p w14:paraId="3E90C653" w14:textId="77777777" w:rsidR="00F632AC" w:rsidRDefault="00F6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F097" w14:textId="39F68D50" w:rsidR="004425A2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97693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84A0" w14:textId="17922FAF" w:rsidR="004425A2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97693E">
      <w:rPr>
        <w:noProof/>
      </w:rPr>
      <w:t>1</w:t>
    </w:r>
    <w:r>
      <w:fldChar w:fldCharType="end"/>
    </w:r>
  </w:p>
  <w:p w14:paraId="26149683" w14:textId="77777777" w:rsidR="004425A2" w:rsidRDefault="004425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1681" w14:textId="77777777" w:rsidR="00F632AC" w:rsidRDefault="00F632AC">
      <w:pPr>
        <w:spacing w:after="0" w:line="240" w:lineRule="auto"/>
      </w:pPr>
      <w:r>
        <w:separator/>
      </w:r>
    </w:p>
  </w:footnote>
  <w:footnote w:type="continuationSeparator" w:id="0">
    <w:p w14:paraId="77A75E57" w14:textId="77777777" w:rsidR="00F632AC" w:rsidRDefault="00F6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0B0"/>
    <w:multiLevelType w:val="hybridMultilevel"/>
    <w:tmpl w:val="4D02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6A7"/>
    <w:multiLevelType w:val="multilevel"/>
    <w:tmpl w:val="88360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206425"/>
    <w:multiLevelType w:val="hybridMultilevel"/>
    <w:tmpl w:val="4ABEC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53E0A"/>
    <w:multiLevelType w:val="multilevel"/>
    <w:tmpl w:val="CCAEDE3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4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311661F6"/>
    <w:multiLevelType w:val="hybridMultilevel"/>
    <w:tmpl w:val="04B03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AD7326"/>
    <w:multiLevelType w:val="multilevel"/>
    <w:tmpl w:val="84C84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366D1FFD"/>
    <w:multiLevelType w:val="hybridMultilevel"/>
    <w:tmpl w:val="ADD8B0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07D20"/>
    <w:multiLevelType w:val="multilevel"/>
    <w:tmpl w:val="A738B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F901B0"/>
    <w:multiLevelType w:val="multilevel"/>
    <w:tmpl w:val="E76257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8028AC"/>
    <w:multiLevelType w:val="hybridMultilevel"/>
    <w:tmpl w:val="F664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09BB"/>
    <w:multiLevelType w:val="hybridMultilevel"/>
    <w:tmpl w:val="321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2" w15:restartNumberingAfterBreak="0">
    <w:nsid w:val="77F12212"/>
    <w:multiLevelType w:val="hybridMultilevel"/>
    <w:tmpl w:val="994A33DC"/>
    <w:lvl w:ilvl="0" w:tplc="C8A4AF7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79063B99"/>
    <w:multiLevelType w:val="multilevel"/>
    <w:tmpl w:val="1AE63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3A7F71"/>
    <w:multiLevelType w:val="hybridMultilevel"/>
    <w:tmpl w:val="A7BC54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57643A"/>
    <w:multiLevelType w:val="hybridMultilevel"/>
    <w:tmpl w:val="96CEF5E4"/>
    <w:lvl w:ilvl="0" w:tplc="244A82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17" w15:restartNumberingAfterBreak="0">
    <w:nsid w:val="7D5C7BBA"/>
    <w:multiLevelType w:val="multilevel"/>
    <w:tmpl w:val="3AD4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1207485">
    <w:abstractNumId w:val="10"/>
  </w:num>
  <w:num w:numId="2" w16cid:durableId="1887712875">
    <w:abstractNumId w:val="0"/>
  </w:num>
  <w:num w:numId="3" w16cid:durableId="1626306465">
    <w:abstractNumId w:val="9"/>
  </w:num>
  <w:num w:numId="4" w16cid:durableId="464736771">
    <w:abstractNumId w:val="2"/>
  </w:num>
  <w:num w:numId="5" w16cid:durableId="414320791">
    <w:abstractNumId w:val="14"/>
  </w:num>
  <w:num w:numId="6" w16cid:durableId="375935275">
    <w:abstractNumId w:val="3"/>
  </w:num>
  <w:num w:numId="7" w16cid:durableId="1871264967">
    <w:abstractNumId w:val="7"/>
  </w:num>
  <w:num w:numId="8" w16cid:durableId="126171392">
    <w:abstractNumId w:val="13"/>
  </w:num>
  <w:num w:numId="9" w16cid:durableId="570508381">
    <w:abstractNumId w:val="1"/>
  </w:num>
  <w:num w:numId="10" w16cid:durableId="2057124553">
    <w:abstractNumId w:val="17"/>
  </w:num>
  <w:num w:numId="11" w16cid:durableId="1412312892">
    <w:abstractNumId w:val="6"/>
  </w:num>
  <w:num w:numId="12" w16cid:durableId="1592203120">
    <w:abstractNumId w:val="4"/>
  </w:num>
  <w:num w:numId="13" w16cid:durableId="1166241661">
    <w:abstractNumId w:val="12"/>
  </w:num>
  <w:num w:numId="14" w16cid:durableId="1535774563">
    <w:abstractNumId w:val="15"/>
  </w:num>
  <w:num w:numId="15" w16cid:durableId="1787966890">
    <w:abstractNumId w:val="5"/>
  </w:num>
  <w:num w:numId="16" w16cid:durableId="941186766">
    <w:abstractNumId w:val="8"/>
  </w:num>
  <w:num w:numId="17" w16cid:durableId="407968756">
    <w:abstractNumId w:val="16"/>
  </w:num>
  <w:num w:numId="18" w16cid:durableId="90310288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EA"/>
    <w:rsid w:val="00010DC8"/>
    <w:rsid w:val="00017B9E"/>
    <w:rsid w:val="00017D1A"/>
    <w:rsid w:val="00017F6B"/>
    <w:rsid w:val="000357DA"/>
    <w:rsid w:val="00037FE6"/>
    <w:rsid w:val="000546A0"/>
    <w:rsid w:val="00057584"/>
    <w:rsid w:val="00071167"/>
    <w:rsid w:val="00072B48"/>
    <w:rsid w:val="0007678D"/>
    <w:rsid w:val="000A37EA"/>
    <w:rsid w:val="000C4380"/>
    <w:rsid w:val="000C71AC"/>
    <w:rsid w:val="000D12FC"/>
    <w:rsid w:val="000E4C4E"/>
    <w:rsid w:val="00105BCD"/>
    <w:rsid w:val="00117C68"/>
    <w:rsid w:val="00124C70"/>
    <w:rsid w:val="00132E67"/>
    <w:rsid w:val="001471FC"/>
    <w:rsid w:val="0015126C"/>
    <w:rsid w:val="001537EA"/>
    <w:rsid w:val="001628C9"/>
    <w:rsid w:val="0019002F"/>
    <w:rsid w:val="001944B9"/>
    <w:rsid w:val="001C3AEA"/>
    <w:rsid w:val="001E0535"/>
    <w:rsid w:val="00210831"/>
    <w:rsid w:val="00252E11"/>
    <w:rsid w:val="00253ACE"/>
    <w:rsid w:val="002664CD"/>
    <w:rsid w:val="00271F17"/>
    <w:rsid w:val="00293B0C"/>
    <w:rsid w:val="002D102F"/>
    <w:rsid w:val="002D4E53"/>
    <w:rsid w:val="002F329A"/>
    <w:rsid w:val="002F35A7"/>
    <w:rsid w:val="00302305"/>
    <w:rsid w:val="0030777C"/>
    <w:rsid w:val="0032174B"/>
    <w:rsid w:val="00343AD0"/>
    <w:rsid w:val="0036092E"/>
    <w:rsid w:val="00360A19"/>
    <w:rsid w:val="00367031"/>
    <w:rsid w:val="00373E0B"/>
    <w:rsid w:val="0037480E"/>
    <w:rsid w:val="00384ACE"/>
    <w:rsid w:val="003926F1"/>
    <w:rsid w:val="003A2FB5"/>
    <w:rsid w:val="003A49C0"/>
    <w:rsid w:val="003B3855"/>
    <w:rsid w:val="003D3068"/>
    <w:rsid w:val="003E63BE"/>
    <w:rsid w:val="003F05EC"/>
    <w:rsid w:val="003F5D4A"/>
    <w:rsid w:val="00401F10"/>
    <w:rsid w:val="00421EA8"/>
    <w:rsid w:val="004356D4"/>
    <w:rsid w:val="004425A2"/>
    <w:rsid w:val="004511A4"/>
    <w:rsid w:val="00452B85"/>
    <w:rsid w:val="004749A8"/>
    <w:rsid w:val="00485D4A"/>
    <w:rsid w:val="0049013C"/>
    <w:rsid w:val="00490ADB"/>
    <w:rsid w:val="0049436F"/>
    <w:rsid w:val="004A5F25"/>
    <w:rsid w:val="004B52A2"/>
    <w:rsid w:val="004B52EA"/>
    <w:rsid w:val="004D1DB8"/>
    <w:rsid w:val="004F0ADA"/>
    <w:rsid w:val="004F6750"/>
    <w:rsid w:val="00504364"/>
    <w:rsid w:val="0051003E"/>
    <w:rsid w:val="0052665E"/>
    <w:rsid w:val="00531A10"/>
    <w:rsid w:val="00545B77"/>
    <w:rsid w:val="00563C76"/>
    <w:rsid w:val="005819F3"/>
    <w:rsid w:val="00584A1D"/>
    <w:rsid w:val="00597DFD"/>
    <w:rsid w:val="005C1864"/>
    <w:rsid w:val="005C6DFE"/>
    <w:rsid w:val="005D2010"/>
    <w:rsid w:val="005D584F"/>
    <w:rsid w:val="005E3B2E"/>
    <w:rsid w:val="005E6D63"/>
    <w:rsid w:val="005F2ADB"/>
    <w:rsid w:val="005F72E9"/>
    <w:rsid w:val="00607203"/>
    <w:rsid w:val="006165E6"/>
    <w:rsid w:val="00624CDA"/>
    <w:rsid w:val="00634CBF"/>
    <w:rsid w:val="0063704D"/>
    <w:rsid w:val="0063770B"/>
    <w:rsid w:val="00647590"/>
    <w:rsid w:val="006545D2"/>
    <w:rsid w:val="00661121"/>
    <w:rsid w:val="00670273"/>
    <w:rsid w:val="00685D06"/>
    <w:rsid w:val="006918B0"/>
    <w:rsid w:val="006A2893"/>
    <w:rsid w:val="006B1371"/>
    <w:rsid w:val="006B2CE4"/>
    <w:rsid w:val="006B3713"/>
    <w:rsid w:val="006B4521"/>
    <w:rsid w:val="006E41E5"/>
    <w:rsid w:val="006F286A"/>
    <w:rsid w:val="0070286F"/>
    <w:rsid w:val="00717EA3"/>
    <w:rsid w:val="00724387"/>
    <w:rsid w:val="00731005"/>
    <w:rsid w:val="0073512C"/>
    <w:rsid w:val="00745F0D"/>
    <w:rsid w:val="00750F35"/>
    <w:rsid w:val="007569E9"/>
    <w:rsid w:val="00762582"/>
    <w:rsid w:val="007810AA"/>
    <w:rsid w:val="0078781E"/>
    <w:rsid w:val="007A1ED9"/>
    <w:rsid w:val="007B406A"/>
    <w:rsid w:val="007E2268"/>
    <w:rsid w:val="007F0BBD"/>
    <w:rsid w:val="007F5B16"/>
    <w:rsid w:val="00810B85"/>
    <w:rsid w:val="00834BB9"/>
    <w:rsid w:val="00847BA5"/>
    <w:rsid w:val="008519B8"/>
    <w:rsid w:val="0087412F"/>
    <w:rsid w:val="0087566D"/>
    <w:rsid w:val="00890D4F"/>
    <w:rsid w:val="008A5E4D"/>
    <w:rsid w:val="008D16A2"/>
    <w:rsid w:val="008D21D0"/>
    <w:rsid w:val="008E7ADE"/>
    <w:rsid w:val="0092181D"/>
    <w:rsid w:val="009226DA"/>
    <w:rsid w:val="00927F2E"/>
    <w:rsid w:val="00946DBF"/>
    <w:rsid w:val="00952711"/>
    <w:rsid w:val="009550C0"/>
    <w:rsid w:val="0097693E"/>
    <w:rsid w:val="00982BC7"/>
    <w:rsid w:val="00986DC2"/>
    <w:rsid w:val="00987419"/>
    <w:rsid w:val="00987683"/>
    <w:rsid w:val="009B30AF"/>
    <w:rsid w:val="009D5C8F"/>
    <w:rsid w:val="00A019B8"/>
    <w:rsid w:val="00A4027C"/>
    <w:rsid w:val="00A54C79"/>
    <w:rsid w:val="00AA3B39"/>
    <w:rsid w:val="00AB78C9"/>
    <w:rsid w:val="00AC4298"/>
    <w:rsid w:val="00AF2EA0"/>
    <w:rsid w:val="00AF6AE2"/>
    <w:rsid w:val="00B128A7"/>
    <w:rsid w:val="00B256A0"/>
    <w:rsid w:val="00B31216"/>
    <w:rsid w:val="00B5535F"/>
    <w:rsid w:val="00B66186"/>
    <w:rsid w:val="00B73F26"/>
    <w:rsid w:val="00B7752A"/>
    <w:rsid w:val="00B842C0"/>
    <w:rsid w:val="00B979E5"/>
    <w:rsid w:val="00BA2D0B"/>
    <w:rsid w:val="00BA7AA0"/>
    <w:rsid w:val="00BB078E"/>
    <w:rsid w:val="00BD3F5D"/>
    <w:rsid w:val="00BE1139"/>
    <w:rsid w:val="00BF55B1"/>
    <w:rsid w:val="00C05843"/>
    <w:rsid w:val="00C20290"/>
    <w:rsid w:val="00C516EE"/>
    <w:rsid w:val="00C60E44"/>
    <w:rsid w:val="00C704D2"/>
    <w:rsid w:val="00C729A3"/>
    <w:rsid w:val="00C74996"/>
    <w:rsid w:val="00C77A6D"/>
    <w:rsid w:val="00C81DEC"/>
    <w:rsid w:val="00C83208"/>
    <w:rsid w:val="00CB3BD0"/>
    <w:rsid w:val="00CB49DF"/>
    <w:rsid w:val="00CB7A82"/>
    <w:rsid w:val="00CE25EE"/>
    <w:rsid w:val="00CF33AB"/>
    <w:rsid w:val="00D07E11"/>
    <w:rsid w:val="00D11451"/>
    <w:rsid w:val="00D17805"/>
    <w:rsid w:val="00D62949"/>
    <w:rsid w:val="00D71B6F"/>
    <w:rsid w:val="00D81A06"/>
    <w:rsid w:val="00D835EC"/>
    <w:rsid w:val="00D92C73"/>
    <w:rsid w:val="00DC3BAE"/>
    <w:rsid w:val="00DD0A2C"/>
    <w:rsid w:val="00DD3E6E"/>
    <w:rsid w:val="00E0393F"/>
    <w:rsid w:val="00E32DCE"/>
    <w:rsid w:val="00E42BAD"/>
    <w:rsid w:val="00E53665"/>
    <w:rsid w:val="00E543B4"/>
    <w:rsid w:val="00E65C1E"/>
    <w:rsid w:val="00EA4DB3"/>
    <w:rsid w:val="00EC1E6E"/>
    <w:rsid w:val="00EC35A2"/>
    <w:rsid w:val="00EC589D"/>
    <w:rsid w:val="00ED27A6"/>
    <w:rsid w:val="00ED5304"/>
    <w:rsid w:val="00ED702E"/>
    <w:rsid w:val="00EE6CF8"/>
    <w:rsid w:val="00F27C7B"/>
    <w:rsid w:val="00F5353D"/>
    <w:rsid w:val="00F62A8C"/>
    <w:rsid w:val="00F632AC"/>
    <w:rsid w:val="00F63421"/>
    <w:rsid w:val="00F710C7"/>
    <w:rsid w:val="00F81977"/>
    <w:rsid w:val="00F86983"/>
    <w:rsid w:val="00FD33F1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0B0"/>
  <w15:docId w15:val="{FE7CA47E-3556-4074-B370-719FE60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A5"/>
  </w:style>
  <w:style w:type="paragraph" w:styleId="1">
    <w:name w:val="heading 1"/>
    <w:basedOn w:val="a"/>
    <w:next w:val="a"/>
    <w:link w:val="10"/>
    <w:qFormat/>
    <w:rsid w:val="00ED530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304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D5304"/>
    <w:pPr>
      <w:keepNext/>
      <w:tabs>
        <w:tab w:val="left" w:pos="5670"/>
      </w:tabs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5304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53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5304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D5304"/>
    <w:pPr>
      <w:keepNext/>
      <w:spacing w:after="0" w:line="240" w:lineRule="auto"/>
      <w:jc w:val="righ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5304"/>
    <w:pPr>
      <w:keepNext/>
      <w:spacing w:after="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5304"/>
    <w:pPr>
      <w:keepNext/>
      <w:spacing w:after="0" w:line="360" w:lineRule="auto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53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53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53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53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53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ED530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530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5304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D5304"/>
  </w:style>
  <w:style w:type="paragraph" w:styleId="a3">
    <w:name w:val="Body Text"/>
    <w:basedOn w:val="a"/>
    <w:link w:val="a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ED5304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304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paragraph" w:styleId="21">
    <w:name w:val="Body Text 2"/>
    <w:basedOn w:val="a"/>
    <w:link w:val="22"/>
    <w:rsid w:val="00ED53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D530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D5304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Таблица_Строка"/>
    <w:basedOn w:val="a"/>
    <w:uiPriority w:val="99"/>
    <w:rsid w:val="00ED5304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D5304"/>
    <w:pPr>
      <w:spacing w:after="0" w:line="240" w:lineRule="auto"/>
      <w:ind w:left="2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ED5304"/>
    <w:pPr>
      <w:spacing w:after="120" w:line="240" w:lineRule="auto"/>
      <w:ind w:left="355" w:hanging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rsid w:val="00ED5304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f">
    <w:name w:val="Текст выноски Знак"/>
    <w:basedOn w:val="a0"/>
    <w:link w:val="ae"/>
    <w:uiPriority w:val="99"/>
    <w:semiHidden/>
    <w:rsid w:val="00ED5304"/>
    <w:rPr>
      <w:rFonts w:ascii="Times New Roman" w:eastAsia="Times New Roman" w:hAnsi="Times New Roman" w:cs="Times New Roman"/>
      <w:sz w:val="0"/>
      <w:szCs w:val="0"/>
    </w:rPr>
  </w:style>
  <w:style w:type="table" w:styleId="af0">
    <w:name w:val="Table Grid"/>
    <w:basedOn w:val="a1"/>
    <w:uiPriority w:val="59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ED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xt">
    <w:name w:val="Text"/>
    <w:basedOn w:val="a"/>
    <w:uiPriority w:val="99"/>
    <w:rsid w:val="00ED5304"/>
    <w:pPr>
      <w:spacing w:after="12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styleId="af1">
    <w:name w:val="page number"/>
    <w:basedOn w:val="a0"/>
    <w:uiPriority w:val="99"/>
    <w:rsid w:val="00ED5304"/>
  </w:style>
  <w:style w:type="character" w:styleId="af2">
    <w:name w:val="annotation reference"/>
    <w:rsid w:val="00ED5304"/>
    <w:rPr>
      <w:sz w:val="16"/>
      <w:szCs w:val="16"/>
    </w:rPr>
  </w:style>
  <w:style w:type="paragraph" w:styleId="af3">
    <w:name w:val="annotation text"/>
    <w:basedOn w:val="a"/>
    <w:link w:val="af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ED5304"/>
    <w:rPr>
      <w:b/>
      <w:bCs/>
    </w:rPr>
  </w:style>
  <w:style w:type="character" w:customStyle="1" w:styleId="af6">
    <w:name w:val="Тема примечания Знак"/>
    <w:basedOn w:val="af4"/>
    <w:link w:val="af5"/>
    <w:rsid w:val="00ED530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uiPriority w:val="99"/>
    <w:rsid w:val="00ED5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Indent"/>
    <w:basedOn w:val="a"/>
    <w:uiPriority w:val="99"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ED5304"/>
    <w:rPr>
      <w:rFonts w:cs="Times New Roman"/>
      <w:sz w:val="20"/>
      <w:szCs w:val="20"/>
    </w:rPr>
  </w:style>
  <w:style w:type="paragraph" w:styleId="af9">
    <w:name w:val="Subtitle"/>
    <w:basedOn w:val="a"/>
    <w:next w:val="a"/>
    <w:link w:val="afa"/>
    <w:qFormat/>
    <w:rsid w:val="00ED530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53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25">
    <w:name w:val="Нет списка2"/>
    <w:next w:val="a2"/>
    <w:semiHidden/>
    <w:rsid w:val="007F0BBD"/>
  </w:style>
  <w:style w:type="table" w:customStyle="1" w:styleId="13">
    <w:name w:val="Сетка таблицы1"/>
    <w:basedOn w:val="a1"/>
    <w:next w:val="af0"/>
    <w:rsid w:val="007F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sid w:val="007F0BBD"/>
    <w:rPr>
      <w:b/>
      <w:bCs/>
    </w:rPr>
  </w:style>
  <w:style w:type="paragraph" w:styleId="afc">
    <w:name w:val="caption"/>
    <w:basedOn w:val="a"/>
    <w:next w:val="a"/>
    <w:qFormat/>
    <w:rsid w:val="007F0BBD"/>
    <w:pPr>
      <w:tabs>
        <w:tab w:val="left" w:pos="3261"/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7486-D6E1-43CB-BF3F-C7498A84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 Артем Львович</dc:creator>
  <cp:lastModifiedBy>Оликова Наталия Алексеевна</cp:lastModifiedBy>
  <cp:revision>73</cp:revision>
  <cp:lastPrinted>2022-02-07T12:03:00Z</cp:lastPrinted>
  <dcterms:created xsi:type="dcterms:W3CDTF">2017-10-24T08:27:00Z</dcterms:created>
  <dcterms:modified xsi:type="dcterms:W3CDTF">2024-09-24T06:45:00Z</dcterms:modified>
</cp:coreProperties>
</file>