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9D" w:rsidRDefault="003B5AE0">
      <w:pPr>
        <w:spacing w:after="272" w:line="259" w:lineRule="auto"/>
        <w:ind w:left="43" w:firstLine="0"/>
        <w:jc w:val="center"/>
      </w:pPr>
      <w:r>
        <w:rPr>
          <w:sz w:val="28"/>
        </w:rPr>
        <w:t>ТЕХНИЧЕСКОЕ ЗАДАНИЕ</w:t>
      </w:r>
    </w:p>
    <w:p w:rsidR="008D789D" w:rsidRDefault="003B5AE0">
      <w:pPr>
        <w:spacing w:after="412"/>
        <w:ind w:right="14" w:firstLine="701"/>
      </w:pPr>
      <w:r>
        <w:t>На поставку тройника, трубы и перехода выходного коллектора печи парового риформинга П-101 установки Гидрокрекинга ПАО &lt;&lt;</w:t>
      </w:r>
      <w:bookmarkStart w:id="0" w:name="_GoBack"/>
      <w:bookmarkEnd w:id="0"/>
      <w:r>
        <w:t>Орскнефтеоргсинтез».</w:t>
      </w:r>
    </w:p>
    <w:p w:rsidR="008D789D" w:rsidRDefault="003B5AE0">
      <w:pPr>
        <w:spacing w:after="392" w:line="265" w:lineRule="auto"/>
        <w:ind w:left="797" w:hanging="10"/>
        <w:jc w:val="left"/>
      </w:pPr>
      <w:r>
        <w:rPr>
          <w:sz w:val="26"/>
        </w:rPr>
        <w:t>10 Общие сведения.</w:t>
      </w:r>
    </w:p>
    <w:p w:rsidR="008D789D" w:rsidRDefault="003B5AE0">
      <w:pPr>
        <w:ind w:left="792" w:right="14"/>
      </w:pPr>
      <w:r>
        <w:t>1.1 Сведения о заказчике: ПАО &lt;&lt;Орскнефтеоргсинтез&gt;&gt;</w:t>
      </w:r>
    </w:p>
    <w:p w:rsidR="008D789D" w:rsidRDefault="003B5AE0">
      <w:pPr>
        <w:ind w:left="792" w:right="14"/>
      </w:pPr>
      <w:r>
        <w:t>1.2 Цель настоящего технического задания (далее ТЗ):</w:t>
      </w:r>
    </w:p>
    <w:p w:rsidR="008D789D" w:rsidRDefault="003B5AE0">
      <w:pPr>
        <w:ind w:left="14" w:right="14" w:firstLine="710"/>
      </w:pPr>
      <w:r>
        <w:t>Закупка элементов выходного коллектора в объеме п.</w:t>
      </w:r>
      <w:r w:rsidR="003F7AE9">
        <w:t>3</w:t>
      </w:r>
      <w:r>
        <w:t xml:space="preserve"> технического задания для замены выходных коллекторов печи парового риформинга П-101 с выполнением </w:t>
      </w:r>
      <w:proofErr w:type="spellStart"/>
      <w:r>
        <w:t>шефмонтажных</w:t>
      </w:r>
      <w:proofErr w:type="spellEnd"/>
      <w:r>
        <w:t xml:space="preserve"> и монтажных работ (опционально)</w:t>
      </w:r>
    </w:p>
    <w:p w:rsidR="008D789D" w:rsidRDefault="003B5AE0">
      <w:pPr>
        <w:ind w:left="782" w:right="14"/>
      </w:pPr>
      <w:r>
        <w:t>1. З. На</w:t>
      </w:r>
      <w:r>
        <w:t>значение печи парового риформинга:</w:t>
      </w:r>
    </w:p>
    <w:p w:rsidR="008D789D" w:rsidRDefault="003B5AE0">
      <w:pPr>
        <w:ind w:left="14" w:right="14" w:firstLine="710"/>
      </w:pPr>
      <w:r>
        <w:t>Трубчатая печь П-101 паровой конверсии предназначена для проведения каталитической конверсии углеводородного сырья водяным паром, в результате которой получается смесь, содержащая водород, остаточный метан, моноксид и дио</w:t>
      </w:r>
      <w:r>
        <w:t>ксид углерода.</w:t>
      </w:r>
    </w:p>
    <w:p w:rsidR="008D789D" w:rsidRDefault="003B5AE0">
      <w:pPr>
        <w:ind w:left="773" w:right="14"/>
      </w:pPr>
      <w:r>
        <w:t>1 А Краткая характеристика печи парового риформинга:</w:t>
      </w:r>
    </w:p>
    <w:p w:rsidR="008D789D" w:rsidRDefault="003B5AE0">
      <w:pPr>
        <w:ind w:left="744" w:right="14"/>
      </w:pPr>
      <w:r>
        <w:t>Печь парового риформинга поз. П- 101, введена в эксплуатацию в 2019 г,</w:t>
      </w:r>
    </w:p>
    <w:p w:rsidR="008D789D" w:rsidRDefault="003B5AE0">
      <w:pPr>
        <w:ind w:left="14" w:right="14" w:firstLine="710"/>
      </w:pPr>
      <w:r>
        <w:t xml:space="preserve">Печь П- 101 представляет собой </w:t>
      </w:r>
      <w:proofErr w:type="spellStart"/>
      <w:r>
        <w:t>радиантно-конвекцнонную</w:t>
      </w:r>
      <w:proofErr w:type="spellEnd"/>
      <w:r>
        <w:t xml:space="preserve"> </w:t>
      </w:r>
      <w:proofErr w:type="spellStart"/>
      <w:r>
        <w:t>реакционнонагревательную</w:t>
      </w:r>
      <w:proofErr w:type="spellEnd"/>
      <w:r>
        <w:t xml:space="preserve"> трубчатую печь, реакционные трубы кот</w:t>
      </w:r>
      <w:r>
        <w:t xml:space="preserve">орой расположены в двух </w:t>
      </w:r>
      <w:proofErr w:type="spellStart"/>
      <w:r>
        <w:t>радиантных</w:t>
      </w:r>
      <w:proofErr w:type="spellEnd"/>
      <w:r>
        <w:t xml:space="preserve"> (топочных) камерах, которые имеют одну общую конвекционную часть, расположенную над топками, в которой расположены трубные змеевики подогрева и утилизации тепла дымовых газов.</w:t>
      </w:r>
    </w:p>
    <w:p w:rsidR="008D789D" w:rsidRDefault="003B5AE0">
      <w:pPr>
        <w:ind w:left="734" w:right="14"/>
      </w:pPr>
      <w:r>
        <w:t xml:space="preserve">Блок риформинга предназначен для превращения </w:t>
      </w:r>
      <w:r>
        <w:t>сырья в синтез газ.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14" w:right="14"/>
      </w:pPr>
      <w:r>
        <w:t xml:space="preserve">После очистки от сероводорода, </w:t>
      </w:r>
      <w:proofErr w:type="spellStart"/>
      <w:r>
        <w:t>газосырьевая</w:t>
      </w:r>
      <w:proofErr w:type="spellEnd"/>
      <w:r>
        <w:t xml:space="preserve"> смесь поступает в узел смешения с технологическим </w:t>
      </w:r>
      <w:proofErr w:type="gramStart"/>
      <w:r>
        <w:t>паром .N</w:t>
      </w:r>
      <w:proofErr w:type="gramEnd"/>
      <w:r>
        <w:t xml:space="preserve">21 и далее направляется в змеевик нагрева сырья </w:t>
      </w:r>
      <w:proofErr w:type="spellStart"/>
      <w:r>
        <w:t>предриформинга</w:t>
      </w:r>
      <w:proofErr w:type="spellEnd"/>
      <w:r>
        <w:t xml:space="preserve"> печи парового риформинга П 101.</w:t>
      </w:r>
    </w:p>
    <w:p w:rsidR="008D789D" w:rsidRDefault="003B5AE0">
      <w:pPr>
        <w:ind w:left="14" w:right="91"/>
      </w:pPr>
      <w:r>
        <w:t xml:space="preserve">Расход </w:t>
      </w:r>
      <w:proofErr w:type="spellStart"/>
      <w:r>
        <w:t>газосырьевой</w:t>
      </w:r>
      <w:proofErr w:type="spellEnd"/>
      <w:r>
        <w:t xml:space="preserve"> смеси </w:t>
      </w:r>
      <w:proofErr w:type="spellStart"/>
      <w:r>
        <w:t>предриформин</w:t>
      </w:r>
      <w:r>
        <w:t>га</w:t>
      </w:r>
      <w:proofErr w:type="spellEnd"/>
      <w:r>
        <w:t xml:space="preserve"> рассчитывается с помощью вычислительного блока 1-FY-3012, который выполняет компенсацию по плотности, и далее передает сигнал расхода в контур поз. 1-FQIRCA (Н, L) 3012. Постоянство расхода углеводородного сырья поддерживается контуром поз. 1-FQIRCA (Н,</w:t>
      </w:r>
      <w:r>
        <w:t xml:space="preserve"> L) 3012 при помощи регулирующего клапана 1FV-3012e</w:t>
      </w:r>
    </w:p>
    <w:p w:rsidR="008D789D" w:rsidRDefault="003B5AE0">
      <w:pPr>
        <w:ind w:left="14" w:right="91"/>
      </w:pPr>
      <w:r>
        <w:t>Технологический пар, перегретый в змеевике пароперегревателя технологического пара печи П-101, проходит через пароохладитель М 101, где за счет впрыска питательной воды обеспечивается требуемая технологие</w:t>
      </w:r>
      <w:r>
        <w:t xml:space="preserve">й температура пара, и направляется в узел смешения с </w:t>
      </w:r>
      <w:proofErr w:type="spellStart"/>
      <w:r>
        <w:t>газосырьевой</w:t>
      </w:r>
      <w:proofErr w:type="spellEnd"/>
      <w:r>
        <w:t xml:space="preserve"> смесью </w:t>
      </w:r>
      <w:proofErr w:type="spellStart"/>
      <w:r>
        <w:t>предриформинга</w:t>
      </w:r>
      <w:proofErr w:type="spellEnd"/>
      <w:r>
        <w:t>,</w:t>
      </w:r>
    </w:p>
    <w:p w:rsidR="008D789D" w:rsidRDefault="003B5AE0">
      <w:pPr>
        <w:ind w:left="14" w:right="101"/>
      </w:pPr>
      <w:r>
        <w:t xml:space="preserve">Смесь сырьевого газа и пара нагревается до температуры 485+515 </w:t>
      </w:r>
      <w:r>
        <w:rPr>
          <w:vertAlign w:val="superscript"/>
        </w:rPr>
        <w:t xml:space="preserve">о </w:t>
      </w:r>
      <w:r>
        <w:t xml:space="preserve">с в змеевике нагрева сырья </w:t>
      </w:r>
      <w:proofErr w:type="spellStart"/>
      <w:r>
        <w:t>предриформинга</w:t>
      </w:r>
      <w:proofErr w:type="spellEnd"/>
      <w:r>
        <w:t xml:space="preserve"> и поступает в реактор </w:t>
      </w:r>
      <w:proofErr w:type="spellStart"/>
      <w:r>
        <w:t>предриформинга</w:t>
      </w:r>
      <w:proofErr w:type="spellEnd"/>
      <w:r>
        <w:t xml:space="preserve"> Р-103. В реакторе на ка</w:t>
      </w:r>
      <w:r>
        <w:t xml:space="preserve">тализаторе парогазовая смесь конвертируется с образованием метана (СН4), водяного пара (Н2О) и оксидов углерода (СО и СО2). После реактора Р-103 продуктовая смесь </w:t>
      </w:r>
      <w:proofErr w:type="spellStart"/>
      <w:r>
        <w:t>предриформинга</w:t>
      </w:r>
      <w:proofErr w:type="spellEnd"/>
      <w:r>
        <w:t xml:space="preserve"> направляется в узел смешения с водяным паром N22.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47" name="Picture 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14" w:right="14"/>
      </w:pPr>
      <w:r>
        <w:t xml:space="preserve">После реактора </w:t>
      </w:r>
      <w:proofErr w:type="spellStart"/>
      <w:r>
        <w:t>предриформин</w:t>
      </w:r>
      <w:r>
        <w:t>га</w:t>
      </w:r>
      <w:proofErr w:type="spellEnd"/>
      <w:r>
        <w:t xml:space="preserve"> Р-103 смешанное сырьё (технологический пар + сырьевой газ) направляется в узел смешения с технологическим паром N22.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476" name="Picture 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" name="Picture 5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14" w:right="14"/>
      </w:pPr>
      <w:r>
        <w:t>Температура и давление после узла смешения N22 замеряются контурами поз. 1 TIR 1072 и 1 PIRA(H) 2102, соответственно. Предусмотрена сиг</w:t>
      </w:r>
      <w:r>
        <w:t>нализация максимального значения давления 3,42 МПа (изб.).</w:t>
      </w:r>
    </w:p>
    <w:p w:rsidR="008D789D" w:rsidRDefault="003B5AE0">
      <w:pPr>
        <w:ind w:left="14" w:right="14"/>
      </w:pPr>
      <w:r>
        <w:t xml:space="preserve">После узла смешения N22 парогазовая смесь поступает в змеевик нагрева сырья риформинга печи П-101 с температурой не выше 487 </w:t>
      </w:r>
      <w:r>
        <w:rPr>
          <w:vertAlign w:val="superscript"/>
        </w:rPr>
        <w:t>о</w:t>
      </w:r>
      <w:r>
        <w:t xml:space="preserve">с, давлением не более 3,42 МПа (изб.) и нагревается до температуры около 650+670 </w:t>
      </w:r>
      <w:r>
        <w:rPr>
          <w:vertAlign w:val="superscript"/>
        </w:rPr>
        <w:t xml:space="preserve">о </w:t>
      </w:r>
      <w:r>
        <w:t>с.</w:t>
      </w:r>
    </w:p>
    <w:p w:rsidR="008D789D" w:rsidRDefault="003B5AE0">
      <w:pPr>
        <w:ind w:left="14" w:right="14"/>
      </w:pPr>
      <w:r>
        <w:lastRenderedPageBreak/>
        <w:t xml:space="preserve">Далее парогазовая смесь делится на два потока и поступает в </w:t>
      </w:r>
      <w:proofErr w:type="spellStart"/>
      <w:r>
        <w:t>радиантную</w:t>
      </w:r>
      <w:proofErr w:type="spellEnd"/>
      <w:r>
        <w:t xml:space="preserve"> секцию. </w:t>
      </w:r>
      <w:proofErr w:type="spellStart"/>
      <w:r>
        <w:t>Радиантная</w:t>
      </w:r>
      <w:proofErr w:type="spellEnd"/>
      <w:r>
        <w:t xml:space="preserve"> секция состоит из двух топок — секция &lt;&lt;А» и секция каждая из которых содержит </w:t>
      </w:r>
      <w:proofErr w:type="spellStart"/>
      <w:r>
        <w:t>о</w:t>
      </w:r>
      <w:r>
        <w:t>динединственный</w:t>
      </w:r>
      <w:proofErr w:type="spellEnd"/>
      <w:r>
        <w:t xml:space="preserve"> ряд, состоящий из 97 реакционных труб с катализатором парового риформинга. По входному коллектору для каждой топочной секции парогазовая смесь равномерно распределяется по реакционным трубкам.</w:t>
      </w:r>
    </w:p>
    <w:p w:rsidR="008D789D" w:rsidRDefault="003B5AE0">
      <w:pPr>
        <w:ind w:left="14" w:right="14"/>
      </w:pPr>
      <w:r>
        <w:t>Процесс паровой конверсии метана осуществляется</w:t>
      </w:r>
      <w:r>
        <w:t xml:space="preserve"> в реакционных трубах при температуре 650+903 </w:t>
      </w:r>
      <w:r>
        <w:rPr>
          <w:vertAlign w:val="superscript"/>
        </w:rPr>
        <w:t xml:space="preserve">о </w:t>
      </w:r>
      <w:r>
        <w:t>с за счет внешнего обогрева.</w:t>
      </w:r>
    </w:p>
    <w:p w:rsidR="008D789D" w:rsidRDefault="003B5AE0">
      <w:pPr>
        <w:ind w:left="14" w:right="14"/>
      </w:pPr>
      <w:r>
        <w:t xml:space="preserve">Температура поверхности реакционных труб на выходе из </w:t>
      </w:r>
      <w:proofErr w:type="spellStart"/>
      <w:r>
        <w:t>радиантной</w:t>
      </w:r>
      <w:proofErr w:type="spellEnd"/>
      <w:r>
        <w:t xml:space="preserve"> секции контролируется поверхностными термопарами 1-TIRA(H) 1041A+L (1-TIRA(H) 1097A+L), с сигнализацией максимального значения 931 </w:t>
      </w:r>
      <w:r>
        <w:rPr>
          <w:vertAlign w:val="superscript"/>
        </w:rPr>
        <w:t>о</w:t>
      </w:r>
      <w:r>
        <w:t>с.</w:t>
      </w:r>
    </w:p>
    <w:p w:rsidR="008D789D" w:rsidRDefault="003B5AE0">
      <w:pPr>
        <w:ind w:left="14" w:right="14"/>
      </w:pPr>
      <w:r>
        <w:t xml:space="preserve">Продукт парового риформинга выходит из реакционных труб </w:t>
      </w:r>
      <w:r>
        <w:t xml:space="preserve">с температурой не более 903 </w:t>
      </w:r>
      <w:r>
        <w:rPr>
          <w:vertAlign w:val="superscript"/>
        </w:rPr>
        <w:t xml:space="preserve">о </w:t>
      </w:r>
      <w:r>
        <w:t>с, объединяется в общем выходном коллекторе и направляется в теплообменник газа риформинга Т-103, где за счет избыточного тепла потока вырабатывается водяной пар высокого давления.</w:t>
      </w:r>
    </w:p>
    <w:p w:rsidR="008D789D" w:rsidRDefault="003B5AE0">
      <w:pPr>
        <w:spacing w:after="267"/>
        <w:ind w:left="14" w:right="14"/>
      </w:pPr>
      <w:r>
        <w:t>В теплообменнике газа риформинга Т- 103 проду</w:t>
      </w:r>
      <w:r>
        <w:t xml:space="preserve">кт риформинга отдает тепло на производство пара и охлаждается до температуры З 15+348 </w:t>
      </w:r>
      <w:r>
        <w:rPr>
          <w:vertAlign w:val="superscript"/>
        </w:rPr>
        <w:t xml:space="preserve">о </w:t>
      </w:r>
      <w:r>
        <w:t>с.</w:t>
      </w:r>
    </w:p>
    <w:p w:rsidR="008D789D" w:rsidRDefault="003B5AE0">
      <w:pPr>
        <w:spacing w:after="0" w:line="259" w:lineRule="auto"/>
        <w:ind w:left="101" w:firstLine="0"/>
        <w:jc w:val="left"/>
      </w:pPr>
      <w:r>
        <w:rPr>
          <w:sz w:val="22"/>
        </w:rPr>
        <w:t>Таблица технологических рабочих параметров:</w:t>
      </w:r>
    </w:p>
    <w:tbl>
      <w:tblPr>
        <w:tblStyle w:val="TableGrid"/>
        <w:tblW w:w="9714" w:type="dxa"/>
        <w:tblInd w:w="-38" w:type="dxa"/>
        <w:tblCellMar>
          <w:top w:w="58" w:type="dxa"/>
          <w:left w:w="134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76"/>
        <w:gridCol w:w="1882"/>
        <w:gridCol w:w="57"/>
        <w:gridCol w:w="3058"/>
        <w:gridCol w:w="57"/>
        <w:gridCol w:w="2330"/>
        <w:gridCol w:w="67"/>
        <w:gridCol w:w="2085"/>
        <w:gridCol w:w="102"/>
      </w:tblGrid>
      <w:tr w:rsidR="008D789D">
        <w:trPr>
          <w:gridAfter w:val="1"/>
          <w:wAfter w:w="106" w:type="dxa"/>
          <w:trHeight w:val="309"/>
        </w:trPr>
        <w:tc>
          <w:tcPr>
            <w:tcW w:w="19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Параметры процесса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Показатель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Проектные данные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Фактические данные</w:t>
            </w:r>
          </w:p>
        </w:tc>
      </w:tr>
      <w:tr w:rsidR="008D789D">
        <w:trPr>
          <w:gridAfter w:val="1"/>
          <w:wAfter w:w="106" w:type="dxa"/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Температура на входе в реакционные трубы,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32" w:firstLine="0"/>
              <w:jc w:val="center"/>
            </w:pPr>
            <w:r>
              <w:t>Не более 670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654</w:t>
            </w:r>
          </w:p>
        </w:tc>
      </w:tr>
      <w:tr w:rsidR="008D789D">
        <w:trPr>
          <w:gridAfter w:val="1"/>
          <w:wAfter w:w="106" w:type="dxa"/>
          <w:trHeight w:val="61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Температура на выходе из реакционных труб,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17" w:firstLine="0"/>
              <w:jc w:val="center"/>
            </w:pPr>
            <w:r>
              <w:t>Не более 905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835</w:t>
            </w:r>
          </w:p>
        </w:tc>
      </w:tr>
      <w:tr w:rsidR="008D789D">
        <w:trPr>
          <w:gridAfter w:val="1"/>
          <w:wAfter w:w="106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Давление, МПа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" w:firstLine="0"/>
              <w:jc w:val="center"/>
            </w:pPr>
            <w:r>
              <w:t>Не более 3,42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2,83</w:t>
            </w:r>
          </w:p>
        </w:tc>
      </w:tr>
      <w:tr w:rsidR="008D789D">
        <w:trPr>
          <w:gridAfter w:val="1"/>
          <w:wAfter w:w="106" w:type="dxa"/>
          <w:trHeight w:val="30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Расход, </w:t>
            </w:r>
            <w:proofErr w:type="spellStart"/>
            <w:r>
              <w:rPr>
                <w:sz w:val="22"/>
              </w:rPr>
              <w:t>нмЗ</w:t>
            </w:r>
            <w:proofErr w:type="spellEnd"/>
            <w:r>
              <w:rPr>
                <w:sz w:val="22"/>
              </w:rPr>
              <w:t>/ч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" w:firstLine="0"/>
              <w:jc w:val="center"/>
            </w:pPr>
            <w:r>
              <w:t>Не менее 7070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16400</w:t>
            </w:r>
          </w:p>
        </w:tc>
      </w:tr>
      <w:tr w:rsidR="008D789D">
        <w:trPr>
          <w:gridAfter w:val="1"/>
          <w:wAfter w:w="106" w:type="dxa"/>
          <w:trHeight w:val="610"/>
        </w:trPr>
        <w:tc>
          <w:tcPr>
            <w:tcW w:w="19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Параметры котловой системы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Давление в паросборнике, МПа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t>Не менее 2, не более 4,84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4,03</w:t>
            </w:r>
          </w:p>
        </w:tc>
      </w:tr>
      <w:tr w:rsidR="008D789D">
        <w:trPr>
          <w:gridAfter w:val="1"/>
          <w:wAfter w:w="106" w:type="dxa"/>
          <w:trHeight w:val="120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856" w:hanging="398"/>
            </w:pPr>
            <w:r>
              <w:rPr>
                <w:sz w:val="22"/>
              </w:rPr>
              <w:t>Температура пара на смешение, С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1" w:line="243" w:lineRule="auto"/>
              <w:ind w:left="0" w:firstLine="0"/>
              <w:jc w:val="center"/>
            </w:pPr>
            <w:r>
              <w:rPr>
                <w:sz w:val="22"/>
              </w:rPr>
              <w:t>Первый узел- не менее 410, не более 454;</w:t>
            </w:r>
          </w:p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Второй узел - не нормируется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Первый узел- 446; Второй узел - 459.</w:t>
            </w:r>
          </w:p>
        </w:tc>
      </w:tr>
      <w:tr w:rsidR="008D789D">
        <w:trPr>
          <w:gridAfter w:val="1"/>
          <w:wAfter w:w="106" w:type="dxa"/>
          <w:trHeight w:val="61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Давление пара на смешение, мпа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3,92</w:t>
            </w:r>
          </w:p>
        </w:tc>
      </w:tr>
      <w:tr w:rsidR="008D789D">
        <w:trPr>
          <w:gridAfter w:val="1"/>
          <w:wAfter w:w="106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Соотношение пар/углерод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50" w:firstLine="0"/>
              <w:jc w:val="center"/>
            </w:pPr>
            <w:r>
              <w:t>Не менее 2,95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rPr>
          <w:gridAfter w:val="1"/>
          <w:wAfter w:w="106" w:type="dxa"/>
          <w:trHeight w:val="608"/>
        </w:trPr>
        <w:tc>
          <w:tcPr>
            <w:tcW w:w="19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557" w:hanging="341"/>
              <w:jc w:val="left"/>
            </w:pPr>
            <w:r>
              <w:rPr>
                <w:sz w:val="22"/>
              </w:rPr>
              <w:t>Реакционные трубы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110" w:hanging="902"/>
            </w:pPr>
            <w:r>
              <w:rPr>
                <w:sz w:val="22"/>
              </w:rPr>
              <w:t xml:space="preserve">Температура поверхности труб,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right="50" w:firstLine="0"/>
              <w:jc w:val="center"/>
            </w:pPr>
            <w:r>
              <w:t>Не более 931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825</w:t>
            </w:r>
          </w:p>
        </w:tc>
      </w:tr>
      <w:tr w:rsidR="008D789D">
        <w:trPr>
          <w:gridAfter w:val="1"/>
          <w:wAfter w:w="106" w:type="dxa"/>
          <w:trHeight w:val="61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00" w:hanging="744"/>
            </w:pPr>
            <w:r>
              <w:rPr>
                <w:sz w:val="22"/>
              </w:rPr>
              <w:t xml:space="preserve">Перепад температуры по высоте,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rPr>
          <w:gridAfter w:val="1"/>
          <w:wAfter w:w="106" w:type="dxa"/>
          <w:trHeight w:val="307"/>
        </w:trPr>
        <w:tc>
          <w:tcPr>
            <w:tcW w:w="19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345" w:hanging="211"/>
              <w:jc w:val="left"/>
            </w:pPr>
            <w:r>
              <w:rPr>
                <w:sz w:val="22"/>
              </w:rPr>
              <w:t>Топливный газ заводской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>02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0,57</w:t>
            </w:r>
          </w:p>
        </w:tc>
      </w:tr>
      <w:tr w:rsidR="008D789D">
        <w:trPr>
          <w:gridAfter w:val="1"/>
          <w:wAfter w:w="106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rPr>
          <w:gridAfter w:val="1"/>
          <w:wAfter w:w="106" w:type="dxa"/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6"/>
              </w:rPr>
              <w:t>со2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>0,12</w:t>
            </w:r>
          </w:p>
        </w:tc>
      </w:tr>
      <w:tr w:rsidR="008D789D">
        <w:trPr>
          <w:gridAfter w:val="1"/>
          <w:wAfter w:w="106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14"/>
              </w:rPr>
              <w:t>ГЧ2</w:t>
            </w: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>3,67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34"/>
        </w:trPr>
        <w:tc>
          <w:tcPr>
            <w:tcW w:w="1944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0" w:firstLine="0"/>
              <w:jc w:val="center"/>
            </w:pPr>
            <w:r>
              <w:rPr>
                <w:sz w:val="26"/>
              </w:rPr>
              <w:t>сна</w:t>
            </w:r>
          </w:p>
        </w:tc>
        <w:tc>
          <w:tcPr>
            <w:tcW w:w="2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D789D" w:rsidRDefault="003B5AE0">
            <w:pPr>
              <w:spacing w:after="0" w:line="259" w:lineRule="auto"/>
              <w:ind w:left="96" w:firstLine="0"/>
              <w:jc w:val="center"/>
            </w:pPr>
            <w:r>
              <w:t>53,1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10" w:firstLine="0"/>
              <w:jc w:val="center"/>
            </w:pPr>
            <w:r>
              <w:rPr>
                <w:sz w:val="20"/>
              </w:rPr>
              <w:t>C2H6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6,3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1" w:firstLine="0"/>
              <w:jc w:val="center"/>
            </w:pPr>
            <w:r>
              <w:rPr>
                <w:sz w:val="26"/>
              </w:rPr>
              <w:t>сзн8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16,79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>и- C4H10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8,26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6" w:firstLine="0"/>
              <w:jc w:val="center"/>
            </w:pPr>
            <w:r>
              <w:rPr>
                <w:sz w:val="20"/>
              </w:rPr>
              <w:t>п- C4H10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9,53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250" w:firstLine="0"/>
              <w:jc w:val="center"/>
            </w:pPr>
            <w:r>
              <w:rPr>
                <w:sz w:val="20"/>
              </w:rPr>
              <w:t>C5H12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0,79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п- c5H12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0,19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7"/>
        </w:trPr>
        <w:tc>
          <w:tcPr>
            <w:tcW w:w="1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rPr>
                <w:sz w:val="22"/>
              </w:rPr>
              <w:t>Отдувочный</w:t>
            </w:r>
            <w:proofErr w:type="spellEnd"/>
            <w:r>
              <w:rPr>
                <w:sz w:val="22"/>
              </w:rPr>
              <w:t xml:space="preserve"> газ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65" w:firstLine="0"/>
              <w:jc w:val="center"/>
            </w:pPr>
            <w:r>
              <w:rPr>
                <w:sz w:val="22"/>
              </w:rPr>
              <w:t>25,43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37,03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1,55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8,94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9,16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>со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11,23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7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Н20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46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со2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53,37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45,26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7"/>
        </w:trPr>
        <w:tc>
          <w:tcPr>
            <w:tcW w:w="1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Природный газ (сырье)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сна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933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C2H6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2,72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сзн8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п- C4H10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п- C5H12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0,05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2,72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C02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0,31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7"/>
        </w:trPr>
        <w:tc>
          <w:tcPr>
            <w:tcW w:w="1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53" w:firstLine="230"/>
              <w:jc w:val="left"/>
            </w:pPr>
            <w:r>
              <w:rPr>
                <w:sz w:val="22"/>
              </w:rPr>
              <w:t>Сжиженный углеводородный газ (сырье)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H2S об.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0,0001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СН4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21" w:firstLine="0"/>
              <w:jc w:val="center"/>
            </w:pPr>
            <w:r>
              <w:t>0,01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C2H6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6"/>
              </w:rPr>
              <w:t>сзн8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6,27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i- C4H10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41,97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п- C4H10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51,07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5" w:firstLine="0"/>
              <w:jc w:val="center"/>
            </w:pPr>
            <w:r>
              <w:rPr>
                <w:sz w:val="20"/>
              </w:rPr>
              <w:t>C5H12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0,29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п- C5H12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1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Пар на смешение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Солесодержание </w:t>
            </w:r>
            <w:proofErr w:type="spellStart"/>
            <w:r>
              <w:rPr>
                <w:sz w:val="22"/>
              </w:rPr>
              <w:t>дегаз</w:t>
            </w:r>
            <w:proofErr w:type="spellEnd"/>
            <w:r>
              <w:rPr>
                <w:sz w:val="22"/>
              </w:rPr>
              <w:t>., мг/л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55" w:firstLine="0"/>
              <w:jc w:val="center"/>
            </w:pPr>
            <w:r>
              <w:t>Не более 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>0,72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74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Об.сен</w:t>
            </w:r>
            <w:proofErr w:type="spellEnd"/>
            <w:proofErr w:type="gramEnd"/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8,6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616"/>
        </w:trPr>
        <w:tc>
          <w:tcPr>
            <w:tcW w:w="19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Питательная вода</w:t>
            </w: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90" w:hanging="792"/>
              <w:jc w:val="left"/>
            </w:pPr>
            <w:r>
              <w:rPr>
                <w:sz w:val="22"/>
              </w:rPr>
              <w:t xml:space="preserve">Солесодержание </w:t>
            </w:r>
            <w:proofErr w:type="spellStart"/>
            <w:r>
              <w:rPr>
                <w:sz w:val="22"/>
              </w:rPr>
              <w:t>дегаз</w:t>
            </w:r>
            <w:proofErr w:type="spellEnd"/>
            <w:r>
              <w:rPr>
                <w:sz w:val="22"/>
              </w:rPr>
              <w:t>., мг/</w:t>
            </w:r>
            <w:proofErr w:type="spellStart"/>
            <w:r>
              <w:rPr>
                <w:sz w:val="22"/>
              </w:rPr>
              <w:t>дмЗ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7,5-9,5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7,9</w:t>
            </w: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>Прозрачность, см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</w:tr>
      <w:tr w:rsidR="008D789D">
        <w:tblPrEx>
          <w:tblCellMar>
            <w:top w:w="31" w:type="dxa"/>
            <w:left w:w="107" w:type="dxa"/>
            <w:right w:w="115" w:type="dxa"/>
          </w:tblCellMar>
        </w:tblPrEx>
        <w:trPr>
          <w:gridBefore w:val="1"/>
          <w:wBefore w:w="75" w:type="dxa"/>
          <w:trHeight w:val="3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8D78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>Нефтепродукты, мкг/л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88" w:firstLine="0"/>
              <w:jc w:val="center"/>
            </w:pPr>
            <w:r>
              <w:t>Не более 1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right="96" w:firstLine="0"/>
              <w:jc w:val="center"/>
            </w:pPr>
            <w:r>
              <w:t>0,011</w:t>
            </w:r>
          </w:p>
        </w:tc>
      </w:tr>
    </w:tbl>
    <w:p w:rsidR="008D789D" w:rsidRDefault="003B5AE0">
      <w:pPr>
        <w:spacing w:after="459" w:line="265" w:lineRule="auto"/>
        <w:ind w:left="734" w:hanging="10"/>
        <w:jc w:val="left"/>
      </w:pPr>
      <w:r>
        <w:rPr>
          <w:sz w:val="26"/>
        </w:rPr>
        <w:t>2, Сведения по основным элементам выходного коллектора</w:t>
      </w:r>
    </w:p>
    <w:p w:rsidR="008D789D" w:rsidRDefault="003B5AE0">
      <w:pPr>
        <w:ind w:left="14" w:right="14" w:firstLine="706"/>
      </w:pPr>
      <w:r>
        <w:t>21 Печь поз. П-101 состоит из двух секций камер радиации, каждая камера радиации образует по одному выходному коллектору (чертеж ВЕ008ЗА-1-НО58о вид Х.</w:t>
      </w:r>
    </w:p>
    <w:p w:rsidR="008D789D" w:rsidRDefault="003B5AE0">
      <w:pPr>
        <w:ind w:left="14" w:right="14"/>
      </w:pPr>
      <w:r>
        <w:t>Приложение 1),</w:t>
      </w:r>
    </w:p>
    <w:p w:rsidR="008D789D" w:rsidRDefault="003B5AE0">
      <w:pPr>
        <w:ind w:left="701" w:right="14"/>
      </w:pPr>
      <w:r>
        <w:t>2,2 Выходной коллектор, включает в себя:</w:t>
      </w:r>
    </w:p>
    <w:p w:rsidR="008D789D" w:rsidRDefault="003B5AE0">
      <w:pPr>
        <w:numPr>
          <w:ilvl w:val="0"/>
          <w:numId w:val="1"/>
        </w:numPr>
        <w:ind w:right="14" w:firstLine="715"/>
      </w:pPr>
      <w:r>
        <w:t xml:space="preserve">Труба с нар. диаметром 330 мм. с минимальной толщиной стенки 40мм (длина 9000мм) Всего 4 трубы на 2 выходных коллектора. Материал исполнения центробежное литье 20-32 </w:t>
      </w:r>
      <w:proofErr w:type="spellStart"/>
      <w:r>
        <w:t>Cr</w:t>
      </w:r>
      <w:proofErr w:type="spellEnd"/>
      <w:r>
        <w:t>/</w:t>
      </w:r>
      <w:proofErr w:type="spellStart"/>
      <w:r>
        <w:t>Ni+Nb</w:t>
      </w:r>
      <w:proofErr w:type="spellEnd"/>
      <w:r>
        <w:t xml:space="preserve"> (чертеж ВЕОО8ЗА-1-НО58, Приложение 1).</w:t>
      </w:r>
    </w:p>
    <w:p w:rsidR="008D789D" w:rsidRDefault="003B5AE0">
      <w:pPr>
        <w:numPr>
          <w:ilvl w:val="0"/>
          <w:numId w:val="1"/>
        </w:numPr>
        <w:ind w:right="14" w:firstLine="715"/>
      </w:pPr>
      <w:r>
        <w:t>Специальный тройник с уширенной центрально</w:t>
      </w:r>
      <w:r>
        <w:t xml:space="preserve">й частью (нар. </w:t>
      </w:r>
      <w:proofErr w:type="spellStart"/>
      <w:r>
        <w:t>диам</w:t>
      </w:r>
      <w:proofErr w:type="spellEnd"/>
      <w:r>
        <w:t xml:space="preserve"> 330х40 мм Х нар. </w:t>
      </w:r>
      <w:proofErr w:type="spellStart"/>
      <w:r>
        <w:t>диам</w:t>
      </w:r>
      <w:proofErr w:type="spellEnd"/>
      <w:r>
        <w:t xml:space="preserve">. 440х45 мм Х </w:t>
      </w:r>
      <w:proofErr w:type="spellStart"/>
      <w:r>
        <w:t>наро</w:t>
      </w:r>
      <w:proofErr w:type="spellEnd"/>
      <w:r>
        <w:t xml:space="preserve"> </w:t>
      </w:r>
      <w:proofErr w:type="spellStart"/>
      <w:r>
        <w:t>диам</w:t>
      </w:r>
      <w:proofErr w:type="spellEnd"/>
      <w:r>
        <w:t xml:space="preserve">. 330х40 мм). Всего 2 специальных тройника, на 2-ух выходных коллектора. Материал исполнения статическое литье 20-32 </w:t>
      </w:r>
      <w:proofErr w:type="spellStart"/>
      <w:r>
        <w:t>Cr</w:t>
      </w:r>
      <w:proofErr w:type="spellEnd"/>
      <w:r>
        <w:t>/</w:t>
      </w:r>
      <w:proofErr w:type="spellStart"/>
      <w:r>
        <w:t>Ni+Nb</w:t>
      </w:r>
      <w:proofErr w:type="spellEnd"/>
      <w:r>
        <w:t xml:space="preserve"> (чертеж ВЕ008ЗА-1-Н058 вид 4, Приложение 1).</w:t>
      </w:r>
    </w:p>
    <w:p w:rsidR="008D789D" w:rsidRDefault="003B5AE0">
      <w:pPr>
        <w:numPr>
          <w:ilvl w:val="0"/>
          <w:numId w:val="1"/>
        </w:numPr>
        <w:ind w:right="14" w:firstLine="715"/>
      </w:pPr>
      <w:r>
        <w:t>Выходной конус с нар.</w:t>
      </w:r>
      <w:r>
        <w:t xml:space="preserve"> диаметром 440 мм. (толщина стенки 45 мм.) и нар. диаметром 800 мм, (толщина стенки 20 мм.). Всего 2 выходных конуса, на 2 выходных коллектора Материал исполнения центробежное литье 20-32 </w:t>
      </w:r>
      <w:proofErr w:type="spellStart"/>
      <w:r>
        <w:t>Cr</w:t>
      </w:r>
      <w:proofErr w:type="spellEnd"/>
      <w:r>
        <w:t>/</w:t>
      </w:r>
      <w:proofErr w:type="spellStart"/>
      <w:r>
        <w:t>Ni+Nb</w:t>
      </w:r>
      <w:proofErr w:type="spellEnd"/>
      <w:r>
        <w:t xml:space="preserve"> (чертеж ВЕ008ЗА-1НО58 вид 5, Приложение 1).</w:t>
      </w:r>
    </w:p>
    <w:p w:rsidR="008D789D" w:rsidRDefault="003B5AE0">
      <w:pPr>
        <w:numPr>
          <w:ilvl w:val="0"/>
          <w:numId w:val="1"/>
        </w:numPr>
        <w:ind w:right="14" w:firstLine="715"/>
      </w:pPr>
      <w:r>
        <w:t>Переходник нар.</w:t>
      </w:r>
      <w:r>
        <w:t xml:space="preserve"> диаметр 800 мм. минимальная толщина стенки 20 мм после формовки. Всего 2 переходника на 2 выходных коллектора. Материал исполнения А-387 </w:t>
      </w:r>
      <w:proofErr w:type="spellStart"/>
      <w:r>
        <w:t>Gr</w:t>
      </w:r>
      <w:proofErr w:type="spellEnd"/>
      <w:r>
        <w:t>. 1 1 Cl.2. (Чертеж ВЕ008ЗА-1-Н067. поз.4 Приложение 2).</w:t>
      </w:r>
    </w:p>
    <w:p w:rsidR="008D789D" w:rsidRDefault="003B5AE0">
      <w:pPr>
        <w:ind w:left="14" w:right="14" w:firstLine="710"/>
      </w:pPr>
      <w:r>
        <w:rPr>
          <w:noProof/>
        </w:rPr>
        <w:drawing>
          <wp:inline distT="0" distB="0" distL="0" distR="0">
            <wp:extent cx="42675" cy="24386"/>
            <wp:effectExtent l="0" t="0" r="0" b="0"/>
            <wp:docPr id="40751" name="Picture 4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1" name="Picture 40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Внутренняя изоляция толщиной 127 мм. Материал - литой огне</w:t>
      </w:r>
      <w:r>
        <w:t>упор 2300 VLI или подобный</w:t>
      </w:r>
      <w:r>
        <w:t xml:space="preserve"> (Чертеж ВЕ008ЗА-1-Н067. поз.2 Приложение .2).</w:t>
      </w:r>
    </w:p>
    <w:p w:rsidR="008D789D" w:rsidRDefault="003B5AE0">
      <w:pPr>
        <w:spacing w:after="438"/>
        <w:ind w:left="14" w:right="14" w:firstLine="710"/>
      </w:pPr>
      <w:r>
        <w:rPr>
          <w:noProof/>
        </w:rPr>
        <w:drawing>
          <wp:inline distT="0" distB="0" distL="0" distR="0">
            <wp:extent cx="42675" cy="18290"/>
            <wp:effectExtent l="0" t="0" r="0" b="0"/>
            <wp:docPr id="11807" name="Picture 1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" name="Picture 118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Внутренняя изоляция толщиной 75 мм. Материал - FIRECRETE 95 или подобный. (Чертеж ВЕ008ЗА-1-Н067. поз. 3</w:t>
      </w:r>
      <w:r>
        <w:t xml:space="preserve"> Приложение 2).</w:t>
      </w:r>
    </w:p>
    <w:p w:rsidR="008D789D" w:rsidRDefault="003B5AE0">
      <w:pPr>
        <w:spacing w:after="104" w:line="265" w:lineRule="auto"/>
        <w:ind w:left="734" w:hanging="10"/>
        <w:jc w:val="left"/>
      </w:pPr>
      <w:r>
        <w:rPr>
          <w:sz w:val="26"/>
        </w:rPr>
        <w:t>37 Комплект поставки.</w:t>
      </w:r>
    </w:p>
    <w:p w:rsidR="008D789D" w:rsidRDefault="003B5AE0">
      <w:pPr>
        <w:ind w:left="725" w:right="14"/>
      </w:pPr>
      <w:r>
        <w:t>Комплект поставки должен состоять из:</w:t>
      </w:r>
    </w:p>
    <w:p w:rsidR="008D789D" w:rsidRDefault="003B5AE0">
      <w:pPr>
        <w:ind w:left="14" w:right="14" w:firstLine="710"/>
      </w:pPr>
      <w:r>
        <w:t>3</w:t>
      </w:r>
      <w:r>
        <w:t xml:space="preserve">.1 Специальный тройник с уширенной центральной частью нар. </w:t>
      </w:r>
      <w:proofErr w:type="spellStart"/>
      <w:r>
        <w:t>диам</w:t>
      </w:r>
      <w:proofErr w:type="spellEnd"/>
      <w:r>
        <w:t xml:space="preserve"> 330х40 мм Х нар. </w:t>
      </w:r>
      <w:proofErr w:type="spellStart"/>
      <w:r>
        <w:t>Д</w:t>
      </w:r>
      <w:r>
        <w:t>иам</w:t>
      </w:r>
      <w:proofErr w:type="spellEnd"/>
      <w:r>
        <w:t>.</w:t>
      </w:r>
      <w:r>
        <w:t xml:space="preserve"> 440х45 мм Х нар. </w:t>
      </w:r>
      <w:proofErr w:type="spellStart"/>
      <w:r>
        <w:t>диам</w:t>
      </w:r>
      <w:proofErr w:type="spellEnd"/>
      <w:r>
        <w:t xml:space="preserve">. 330х40 мм с монтажным припуском 20мм по каждой стороне. Тройник поставляется в сборе со специальными муфтами 5 шт. (чертеж ВЕ008ЗАНО58е </w:t>
      </w:r>
      <w:proofErr w:type="gramStart"/>
      <w:r>
        <w:t>вид Во</w:t>
      </w:r>
      <w:proofErr w:type="gramEnd"/>
      <w:r>
        <w:t xml:space="preserve"> поз</w:t>
      </w:r>
      <w:r>
        <w:t xml:space="preserve">о4 Приложение 1) Материал исполнения статическое литье 20-32 </w:t>
      </w:r>
      <w:proofErr w:type="spellStart"/>
      <w:r>
        <w:t>Cr</w:t>
      </w:r>
      <w:proofErr w:type="spellEnd"/>
      <w:r>
        <w:t>/</w:t>
      </w:r>
      <w:proofErr w:type="spellStart"/>
      <w:r>
        <w:t>Ni+Nbe</w:t>
      </w:r>
      <w:proofErr w:type="spellEnd"/>
      <w:r>
        <w:t xml:space="preserve"> Количество к поставке - 1 шт.</w:t>
      </w:r>
    </w:p>
    <w:p w:rsidR="008D789D" w:rsidRDefault="003B5AE0">
      <w:pPr>
        <w:ind w:left="14" w:right="14" w:firstLine="715"/>
      </w:pPr>
      <w:r>
        <w:t xml:space="preserve">3.2 Выходной конус с нар. диаметром 440 мм. (толщина стенки 45 мм.) и нар. диаметром 800 мм. (толщина стенки 20 мм.). Материал 20-32 </w:t>
      </w:r>
      <w:proofErr w:type="spellStart"/>
      <w:proofErr w:type="gramStart"/>
      <w:r>
        <w:t>Cr</w:t>
      </w:r>
      <w:proofErr w:type="spellEnd"/>
      <w:r>
        <w:t>[</w:t>
      </w:r>
      <w:proofErr w:type="spellStart"/>
      <w:proofErr w:type="gramEnd"/>
      <w:r>
        <w:t>Ni+Nb</w:t>
      </w:r>
      <w:proofErr w:type="spellEnd"/>
      <w:r>
        <w:t>. Рассматриваю</w:t>
      </w:r>
      <w:r>
        <w:t>тся эквиваленты по материальному исполнению (чертеж ВЕ008ЗА-1-Н058 вид 5, Приложение 1).</w:t>
      </w:r>
    </w:p>
    <w:p w:rsidR="008D789D" w:rsidRDefault="003B5AE0">
      <w:pPr>
        <w:ind w:left="14" w:right="14" w:firstLine="706"/>
      </w:pPr>
      <w:r>
        <w:t>Внутренняя изоляция толщиной 127 мм. Материал - литой огнеупор 2300 VLI или подобный. (Чертеж ВЕ008ЗА-1-Н067. поз.2 Приложение 2).</w:t>
      </w:r>
    </w:p>
    <w:p w:rsidR="008D789D" w:rsidRDefault="003B5AE0">
      <w:pPr>
        <w:ind w:left="14" w:right="14" w:firstLine="715"/>
      </w:pPr>
      <w:r>
        <w:rPr>
          <w:noProof/>
        </w:rPr>
        <w:drawing>
          <wp:inline distT="0" distB="0" distL="0" distR="0">
            <wp:extent cx="39627" cy="15241"/>
            <wp:effectExtent l="0" t="0" r="0" b="0"/>
            <wp:docPr id="11808" name="Picture 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" name="Picture 118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Внутренняя изоляция толщиной 75 мм</w:t>
      </w:r>
      <w:r>
        <w:t>. Материал - FIRECRETE 95 или подобный. (Чертеж BE0083A-l -Н067. поз. 3</w:t>
      </w:r>
      <w:r>
        <w:t xml:space="preserve"> Приложение 2).</w:t>
      </w:r>
    </w:p>
    <w:p w:rsidR="008D789D" w:rsidRDefault="003B5AE0">
      <w:pPr>
        <w:ind w:left="715" w:right="14"/>
      </w:pPr>
      <w:r>
        <w:t xml:space="preserve">Количество к поставке - 1 </w:t>
      </w:r>
      <w:proofErr w:type="spellStart"/>
      <w:r>
        <w:t>шт</w:t>
      </w:r>
      <w:proofErr w:type="spellEnd"/>
      <w:r>
        <w:t>,</w:t>
      </w:r>
    </w:p>
    <w:p w:rsidR="008D789D" w:rsidRDefault="003B5AE0">
      <w:pPr>
        <w:ind w:left="720" w:right="14"/>
      </w:pPr>
      <w:r>
        <w:t xml:space="preserve">3.3 Внутренняя гильза диаметром 350 мм толщиной </w:t>
      </w:r>
      <w:proofErr w:type="spellStart"/>
      <w:r>
        <w:t>Змм</w:t>
      </w:r>
      <w:proofErr w:type="spellEnd"/>
      <w:r>
        <w:t>, длиной 1000мм (Чертеж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809" name="Picture 1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" name="Picture 118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14" w:right="14"/>
      </w:pPr>
      <w:r>
        <w:lastRenderedPageBreak/>
        <w:t>ВЕ008ЗА-1-Н067. поз•.5 Приложение 2).</w:t>
      </w:r>
    </w:p>
    <w:p w:rsidR="008D789D" w:rsidRDefault="003B5AE0">
      <w:pPr>
        <w:ind w:left="715" w:right="14"/>
      </w:pPr>
      <w:r>
        <w:t>Количество к поставке - 1 шт.</w:t>
      </w:r>
    </w:p>
    <w:p w:rsidR="008D789D" w:rsidRDefault="003B5AE0">
      <w:pPr>
        <w:ind w:left="720" w:right="14"/>
      </w:pPr>
      <w:r>
        <w:t>3.4 Труба с нар.</w:t>
      </w:r>
      <w:r>
        <w:t xml:space="preserve"> диаметром 330 мм. с минимальной </w:t>
      </w:r>
      <w:r>
        <w:t>толщиной стенки 40 мм (чертеж</w:t>
      </w:r>
    </w:p>
    <w:p w:rsidR="008D789D" w:rsidRDefault="003B5AE0">
      <w:pPr>
        <w:ind w:left="14" w:right="14"/>
      </w:pPr>
      <w:r>
        <w:t>ВЕOО8ЗА-1-Н058 вид 1, Приложение 1). Материал исполнения центробежное литье 20-32</w:t>
      </w:r>
    </w:p>
    <w:p w:rsidR="008D789D" w:rsidRDefault="003B5AE0">
      <w:pPr>
        <w:ind w:left="14" w:right="14"/>
      </w:pPr>
      <w:proofErr w:type="spellStart"/>
      <w:r>
        <w:t>Cr</w:t>
      </w:r>
      <w:proofErr w:type="spellEnd"/>
      <w:r>
        <w:t>/</w:t>
      </w:r>
      <w:proofErr w:type="spellStart"/>
      <w:r>
        <w:t>Ni+Nb</w:t>
      </w:r>
      <w:proofErr w:type="spellEnd"/>
    </w:p>
    <w:p w:rsidR="008D789D" w:rsidRDefault="003B5AE0">
      <w:pPr>
        <w:ind w:left="720" w:right="14"/>
      </w:pPr>
      <w:r>
        <w:t>Объем поставки - 1 труба длиной 2000 мм.</w:t>
      </w:r>
    </w:p>
    <w:p w:rsidR="008D789D" w:rsidRDefault="003B5AE0">
      <w:pPr>
        <w:spacing w:after="552"/>
        <w:ind w:left="14" w:right="14" w:firstLine="720"/>
      </w:pPr>
      <w:r>
        <w:t>3.5 Сварочные м</w:t>
      </w:r>
      <w:r>
        <w:t>атериалы для выполнения монтажных швов, в т. ч. запас (в объеме 20 %) достаточный для обеспечения возможности замены специального тройника (1 шт.). выходного конуса (1 шт.), монтажа внутренней гильзы (1 шт.) и монтажа катушек из трубы (4 шт.).</w:t>
      </w:r>
    </w:p>
    <w:p w:rsidR="008D789D" w:rsidRDefault="003B5AE0">
      <w:pPr>
        <w:numPr>
          <w:ilvl w:val="0"/>
          <w:numId w:val="2"/>
        </w:numPr>
        <w:spacing w:after="190" w:line="265" w:lineRule="auto"/>
        <w:ind w:hanging="240"/>
        <w:jc w:val="left"/>
      </w:pPr>
      <w:r>
        <w:rPr>
          <w:sz w:val="26"/>
        </w:rPr>
        <w:t>Требования к</w:t>
      </w:r>
      <w:r>
        <w:rPr>
          <w:sz w:val="26"/>
        </w:rPr>
        <w:t xml:space="preserve"> поставляемому оборудованию.</w:t>
      </w:r>
    </w:p>
    <w:p w:rsidR="008D789D" w:rsidRDefault="003B5AE0">
      <w:pPr>
        <w:numPr>
          <w:ilvl w:val="1"/>
          <w:numId w:val="3"/>
        </w:numPr>
        <w:spacing w:after="47"/>
        <w:ind w:right="14" w:firstLine="706"/>
      </w:pPr>
      <w:r>
        <w:t>Поставляемые узлы выходного коллектора печи парового риформинга должны обеспечивать надежность работы в течение расчетного срока службы при соблюдении норм технологического регламента.</w:t>
      </w:r>
    </w:p>
    <w:p w:rsidR="008D789D" w:rsidRDefault="003B5AE0">
      <w:pPr>
        <w:numPr>
          <w:ilvl w:val="1"/>
          <w:numId w:val="3"/>
        </w:numPr>
        <w:spacing w:after="52"/>
        <w:ind w:right="14" w:firstLine="706"/>
      </w:pPr>
      <w:r>
        <w:t>Поставляемые материалы должны быть, соглас</w:t>
      </w:r>
      <w:r>
        <w:t>но приложениям 1 ,2,3. Допускаются эквиваленты по материальному исполнению.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4248" name="Picture 1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" name="Picture 142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numPr>
          <w:ilvl w:val="1"/>
          <w:numId w:val="3"/>
        </w:numPr>
        <w:spacing w:after="61"/>
        <w:ind w:right="14" w:firstLine="706"/>
      </w:pPr>
      <w:r>
        <w:t>Расчетный срок службы элементов выходного коллектора и огнеупорных материалов не менее 100 000 часов или 10 лет с начала эксплуатации.</w:t>
      </w:r>
      <w:r>
        <w:rPr>
          <w:noProof/>
        </w:rPr>
        <w:drawing>
          <wp:inline distT="0" distB="0" distL="0" distR="0">
            <wp:extent cx="3048" cy="9145"/>
            <wp:effectExtent l="0" t="0" r="0" b="0"/>
            <wp:docPr id="14249" name="Picture 1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" name="Picture 142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spacing w:after="286"/>
        <w:ind w:left="125" w:right="14" w:firstLine="710"/>
      </w:pPr>
      <w:r>
        <w:t>4.4, Расчет, конструирование, исполнение эл</w:t>
      </w:r>
      <w:r>
        <w:t>ементов должно осуществляться по действующим международным нормам и правилам, с выполнением требований норм и правил</w:t>
      </w:r>
    </w:p>
    <w:p w:rsidR="008D789D" w:rsidRDefault="003B5AE0">
      <w:pPr>
        <w:numPr>
          <w:ilvl w:val="1"/>
          <w:numId w:val="2"/>
        </w:numPr>
        <w:spacing w:after="54"/>
        <w:ind w:right="14" w:firstLine="706"/>
      </w:pPr>
      <w:r>
        <w:t>Все изделия из сплавов и материал специальных муфт, должны пройти термообработку на твердый раствор для образования зерна размером 5 или крупнее, согласно ASTM Е112.</w:t>
      </w:r>
    </w:p>
    <w:p w:rsidR="008D789D" w:rsidRDefault="003B5AE0">
      <w:pPr>
        <w:spacing w:after="60"/>
        <w:ind w:left="821" w:right="14"/>
      </w:pPr>
      <w:r>
        <w:t>Определять размер зерна для каждого режима нагрева материала.</w:t>
      </w:r>
    </w:p>
    <w:p w:rsidR="008D789D" w:rsidRDefault="003B5AE0">
      <w:pPr>
        <w:numPr>
          <w:ilvl w:val="1"/>
          <w:numId w:val="2"/>
        </w:numPr>
        <w:spacing w:after="59"/>
        <w:ind w:right="14" w:firstLine="706"/>
      </w:pPr>
      <w:r>
        <w:t>Сварные швы выполняются непр</w:t>
      </w:r>
      <w:r>
        <w:t>ерывными слоями, при каждом проходе точки начала и конца шва должны быть смещены от точек предыдущего прохода как минимум на 120 градусов. Не допускается завершение сварки одной из сторон соединения до начала сварки другой,</w:t>
      </w:r>
    </w:p>
    <w:p w:rsidR="008D789D" w:rsidRDefault="003B5AE0">
      <w:pPr>
        <w:numPr>
          <w:ilvl w:val="1"/>
          <w:numId w:val="2"/>
        </w:numPr>
        <w:spacing w:after="54"/>
        <w:ind w:right="14" w:firstLine="706"/>
      </w:pPr>
      <w:r>
        <w:t>Выполнить ЦД сварных швов всех м</w:t>
      </w:r>
      <w:r>
        <w:t>уфт: концевого шва после расточки и перекрывающего прохода.</w:t>
      </w:r>
    </w:p>
    <w:p w:rsidR="008D789D" w:rsidRDefault="003B5AE0">
      <w:pPr>
        <w:numPr>
          <w:ilvl w:val="1"/>
          <w:numId w:val="2"/>
        </w:numPr>
        <w:ind w:right="14" w:firstLine="706"/>
      </w:pPr>
      <w:r>
        <w:t>В местах сварки удалить все поверхностные дефекты путем зачистки наружных участков труб до металлического блеска.</w:t>
      </w:r>
    </w:p>
    <w:p w:rsidR="008D789D" w:rsidRDefault="003B5AE0">
      <w:pPr>
        <w:numPr>
          <w:ilvl w:val="1"/>
          <w:numId w:val="2"/>
        </w:numPr>
        <w:spacing w:after="63"/>
        <w:ind w:right="14" w:firstLine="706"/>
      </w:pPr>
      <w:r>
        <w:t>Подготовка кромок согласно ANSE В16.25.</w:t>
      </w:r>
    </w:p>
    <w:p w:rsidR="008D789D" w:rsidRDefault="003B5AE0">
      <w:pPr>
        <w:numPr>
          <w:ilvl w:val="1"/>
          <w:numId w:val="2"/>
        </w:numPr>
        <w:spacing w:after="76"/>
        <w:ind w:right="14" w:firstLine="706"/>
      </w:pPr>
      <w:r>
        <w:t>Все заводские швы должны пройти 100</w:t>
      </w:r>
      <w:r>
        <w:rPr>
          <w:vertAlign w:val="superscript"/>
        </w:rPr>
        <w:t>0</w:t>
      </w:r>
      <w:r>
        <w:t>/0 рен</w:t>
      </w:r>
      <w:r>
        <w:t xml:space="preserve">тгеновский контроль согласно ANSI ВЗ </w:t>
      </w:r>
      <w:proofErr w:type="gramStart"/>
      <w:r>
        <w:t>1.Зе</w:t>
      </w:r>
      <w:proofErr w:type="gramEnd"/>
    </w:p>
    <w:p w:rsidR="008D789D" w:rsidRDefault="003B5AE0">
      <w:pPr>
        <w:numPr>
          <w:ilvl w:val="1"/>
          <w:numId w:val="2"/>
        </w:numPr>
        <w:spacing w:after="57"/>
        <w:ind w:right="14" w:firstLine="706"/>
      </w:pPr>
      <w:r>
        <w:t>Наружные поверхности всех частей из низколегированных сплавов окрашиваются согласно спецификации задания.</w:t>
      </w:r>
    </w:p>
    <w:p w:rsidR="008D789D" w:rsidRDefault="003B5AE0">
      <w:pPr>
        <w:spacing w:after="56"/>
        <w:ind w:left="14" w:right="14" w:firstLine="701"/>
      </w:pPr>
      <w:r>
        <w:t>4012 Внутренняя футеровка переходника предоставляется прочими поставщиками и устанавливается на предприятии изготовителя переходника.</w:t>
      </w:r>
    </w:p>
    <w:p w:rsidR="008D789D" w:rsidRDefault="003B5AE0">
      <w:pPr>
        <w:ind w:left="14" w:right="14" w:firstLine="701"/>
      </w:pPr>
      <w:r>
        <w:t xml:space="preserve">4.13. Для переходника выполнить снятие напряжений. Перед снятием напряжений все части из низколегированных сплавов должны </w:t>
      </w:r>
      <w:r>
        <w:t xml:space="preserve">быть установлены. </w:t>
      </w:r>
      <w:r>
        <w:rPr>
          <w:noProof/>
        </w:rPr>
        <w:drawing>
          <wp:inline distT="0" distB="0" distL="0" distR="0">
            <wp:extent cx="9145" cy="12193"/>
            <wp:effectExtent l="0" t="0" r="0" b="0"/>
            <wp:docPr id="14250" name="Picture 14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" name="Picture 142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spacing w:after="253"/>
        <w:ind w:left="754" w:right="6418"/>
      </w:pPr>
      <w:r>
        <w:t>4.14. Расчетные условия: - Давление — 3.02 мПа</w:t>
      </w:r>
    </w:p>
    <w:p w:rsidR="008D789D" w:rsidRDefault="003B5AE0">
      <w:pPr>
        <w:numPr>
          <w:ilvl w:val="0"/>
          <w:numId w:val="4"/>
        </w:numPr>
        <w:spacing w:after="180"/>
        <w:ind w:right="14" w:hanging="134"/>
      </w:pPr>
      <w:r>
        <w:lastRenderedPageBreak/>
        <w:t xml:space="preserve">Температура конуса у торца малого диаметра - 930 </w:t>
      </w:r>
      <w:r>
        <w:rPr>
          <w:vertAlign w:val="superscript"/>
        </w:rPr>
        <w:t>о</w:t>
      </w:r>
      <w:r>
        <w:t>с</w:t>
      </w:r>
    </w:p>
    <w:p w:rsidR="008D789D" w:rsidRDefault="003B5AE0">
      <w:pPr>
        <w:numPr>
          <w:ilvl w:val="0"/>
          <w:numId w:val="4"/>
        </w:numPr>
        <w:spacing w:after="169"/>
        <w:ind w:right="14" w:hanging="134"/>
      </w:pPr>
      <w:r>
        <w:t xml:space="preserve">Температура конуса у торца большого диаметра и переходника - 420 </w:t>
      </w:r>
      <w:r>
        <w:rPr>
          <w:vertAlign w:val="superscript"/>
        </w:rPr>
        <w:t xml:space="preserve">о </w:t>
      </w:r>
      <w:r>
        <w:t>с</w:t>
      </w:r>
    </w:p>
    <w:p w:rsidR="008D789D" w:rsidRDefault="003B5AE0">
      <w:pPr>
        <w:numPr>
          <w:ilvl w:val="1"/>
          <w:numId w:val="6"/>
        </w:numPr>
        <w:spacing w:after="199"/>
        <w:ind w:right="14" w:firstLine="701"/>
      </w:pPr>
      <w:r>
        <w:t>Заводское гидравлическое испытание перед установкой футеровки применимо только для переходника — 5, 17 мПа</w:t>
      </w:r>
    </w:p>
    <w:p w:rsidR="008D789D" w:rsidRDefault="003B5AE0">
      <w:pPr>
        <w:numPr>
          <w:ilvl w:val="1"/>
          <w:numId w:val="6"/>
        </w:numPr>
        <w:spacing w:after="165"/>
        <w:ind w:right="14" w:firstLine="701"/>
      </w:pPr>
      <w:r>
        <w:t>Рассмотреть приложения 1,2,3 совместно с поставляемыми материалами.</w:t>
      </w:r>
    </w:p>
    <w:p w:rsidR="008D789D" w:rsidRDefault="003B5AE0">
      <w:pPr>
        <w:numPr>
          <w:ilvl w:val="1"/>
          <w:numId w:val="6"/>
        </w:numPr>
        <w:spacing w:after="185"/>
        <w:ind w:right="14" w:firstLine="701"/>
      </w:pPr>
      <w:r>
        <w:t>Заводские гидростатические испытания проводятся:</w:t>
      </w:r>
    </w:p>
    <w:p w:rsidR="008D789D" w:rsidRDefault="003B5AE0">
      <w:pPr>
        <w:numPr>
          <w:ilvl w:val="0"/>
          <w:numId w:val="4"/>
        </w:numPr>
        <w:spacing w:after="176"/>
        <w:ind w:right="14" w:hanging="134"/>
      </w:pPr>
      <w:r>
        <w:t xml:space="preserve">для узла выходного коллектора — </w:t>
      </w:r>
      <w:r>
        <w:t>29,00 мПа.</w:t>
      </w:r>
    </w:p>
    <w:p w:rsidR="008D789D" w:rsidRDefault="003B5AE0">
      <w:pPr>
        <w:spacing w:after="46"/>
        <w:ind w:left="14" w:right="14" w:firstLine="68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251" name="Picture 1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" name="Picture 142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4.18. Коллекторы следует опорожнить и высушить немедленно по завершению гидроиспытания.</w:t>
      </w:r>
    </w:p>
    <w:p w:rsidR="008D789D" w:rsidRDefault="003B5AE0">
      <w:pPr>
        <w:numPr>
          <w:ilvl w:val="1"/>
          <w:numId w:val="5"/>
        </w:numPr>
        <w:ind w:right="14" w:firstLine="703"/>
      </w:pPr>
      <w:r>
        <w:t>Сварка на затворах в целях гидроиспытания не допускается.</w:t>
      </w:r>
    </w:p>
    <w:p w:rsidR="008D789D" w:rsidRDefault="003B5AE0">
      <w:pPr>
        <w:numPr>
          <w:ilvl w:val="1"/>
          <w:numId w:val="5"/>
        </w:numPr>
        <w:ind w:right="14" w:firstLine="703"/>
      </w:pPr>
      <w:r>
        <w:t>Для выходного конуса, трубы и специального тройника произвести неразрушающий контроль, чтобы убеди</w:t>
      </w:r>
      <w:r>
        <w:t>ться, что коэффициент отливки не меньше 0,85 согласно ASME В.З 1</w:t>
      </w:r>
      <w:r>
        <w:rPr>
          <w:noProof/>
        </w:rPr>
        <w:drawing>
          <wp:inline distT="0" distB="0" distL="0" distR="0">
            <wp:extent cx="134121" cy="109738"/>
            <wp:effectExtent l="0" t="0" r="0" b="0"/>
            <wp:docPr id="40754" name="Picture 40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4" name="Picture 407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121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numPr>
          <w:ilvl w:val="1"/>
          <w:numId w:val="5"/>
        </w:numPr>
        <w:ind w:right="14" w:firstLine="703"/>
      </w:pPr>
      <w:r>
        <w:t>Детали с механически обработанными наружными поверхностями (выходной конус, тройник и труба коллектора) должны иметь шероховатость наружной поверхности 250 и внутренней поверхности - 125.</w:t>
      </w:r>
    </w:p>
    <w:p w:rsidR="008D789D" w:rsidRDefault="003B5AE0">
      <w:pPr>
        <w:ind w:left="14" w:right="14" w:firstLine="653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16704" name="Picture 16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" name="Picture 167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  <w:r>
        <w:t>.22. Для центробежного литья не допускается применение вторсырья. Количество Р + S не должно превышать Каждая плавка подвергается анализу в объёме 100</w:t>
      </w:r>
      <w:r>
        <w:rPr>
          <w:vertAlign w:val="superscript"/>
        </w:rPr>
        <w:t>0</w:t>
      </w:r>
      <w:r>
        <w:t xml:space="preserve">/0 на содержание примесей (Си, РЬ, </w:t>
      </w:r>
      <w:proofErr w:type="spellStart"/>
      <w:r>
        <w:t>Zn</w:t>
      </w:r>
      <w:proofErr w:type="spellEnd"/>
      <w:r>
        <w:t>, и др.). Результаты должны соответствовать следующим показателям: С</w:t>
      </w:r>
      <w:r>
        <w:t xml:space="preserve">и -50.10; РЬ, </w:t>
      </w:r>
      <w:proofErr w:type="spellStart"/>
      <w:r>
        <w:t>Zn</w:t>
      </w:r>
      <w:proofErr w:type="spellEnd"/>
      <w:r>
        <w:t xml:space="preserve"> и </w:t>
      </w:r>
      <w:proofErr w:type="spellStart"/>
      <w:r>
        <w:t>Sn</w:t>
      </w:r>
      <w:proofErr w:type="spellEnd"/>
      <w:r>
        <w:t xml:space="preserve"> - 0.01.</w:t>
      </w:r>
    </w:p>
    <w:p w:rsidR="008D789D" w:rsidRDefault="003B5AE0">
      <w:pPr>
        <w:spacing w:after="701"/>
        <w:ind w:left="14" w:right="14" w:firstLine="710"/>
      </w:pPr>
      <w:r>
        <w:t>4.23. Изделия должны быть законсервированы и обеспечить защиту от коррозии на срок не менее 24 месяцев со дня отгрузки с площадки Изготовителя.</w:t>
      </w:r>
    </w:p>
    <w:p w:rsidR="008D789D" w:rsidRDefault="003B5AE0">
      <w:pPr>
        <w:numPr>
          <w:ilvl w:val="0"/>
          <w:numId w:val="7"/>
        </w:numPr>
        <w:spacing w:after="349" w:line="265" w:lineRule="auto"/>
        <w:ind w:left="1002" w:hanging="278"/>
        <w:jc w:val="left"/>
      </w:pPr>
      <w:r>
        <w:rPr>
          <w:sz w:val="26"/>
        </w:rPr>
        <w:t>Требования к технической документации.</w:t>
      </w:r>
    </w:p>
    <w:p w:rsidR="008D789D" w:rsidRDefault="003B5AE0">
      <w:pPr>
        <w:ind w:left="14" w:right="14" w:firstLine="715"/>
      </w:pPr>
      <w:r>
        <w:t>5.1. Техническая документация на поставку должна быть на русском языке и следующей комплектации:</w:t>
      </w:r>
    </w:p>
    <w:p w:rsidR="008D789D" w:rsidRDefault="003B5AE0">
      <w:pPr>
        <w:ind w:left="14" w:right="14" w:firstLine="710"/>
      </w:pPr>
      <w:r>
        <w:t>5.</w:t>
      </w:r>
      <w:r>
        <w:t>1.</w:t>
      </w:r>
      <w:r>
        <w:t>1. сертификат соответствия на элементы оборудования (сборочные единицы) ТР ТС 032/2013;</w:t>
      </w:r>
    </w:p>
    <w:p w:rsidR="008D789D" w:rsidRDefault="003B5AE0">
      <w:pPr>
        <w:ind w:left="725" w:right="4215" w:hanging="58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705" name="Picture 1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" name="Picture 167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5.1.</w:t>
      </w:r>
      <w:r>
        <w:t>2. паспорт поставляемых изделий; паспорт должен содержать:</w:t>
      </w:r>
    </w:p>
    <w:p w:rsidR="008D789D" w:rsidRDefault="003B5AE0">
      <w:pPr>
        <w:numPr>
          <w:ilvl w:val="0"/>
          <w:numId w:val="8"/>
        </w:numPr>
        <w:ind w:right="14"/>
      </w:pPr>
      <w:r>
        <w:t>наименование организации-поставщика и его местонахождение;</w:t>
      </w:r>
    </w:p>
    <w:p w:rsidR="008D789D" w:rsidRDefault="003B5AE0">
      <w:pPr>
        <w:numPr>
          <w:ilvl w:val="0"/>
          <w:numId w:val="8"/>
        </w:numPr>
        <w:ind w:right="14"/>
      </w:pPr>
      <w:r>
        <w:t xml:space="preserve">сборочный чертеж с размерами; </w:t>
      </w:r>
      <w:r>
        <w:rPr>
          <w:noProof/>
        </w:rPr>
        <w:drawing>
          <wp:inline distT="0" distB="0" distL="0" distR="0">
            <wp:extent cx="45723" cy="18290"/>
            <wp:effectExtent l="0" t="0" r="0" b="0"/>
            <wp:docPr id="16706" name="Picture 1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" name="Picture 167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чертеж расположения сварных швов;</w:t>
      </w:r>
    </w:p>
    <w:p w:rsidR="008D789D" w:rsidRDefault="003B5AE0">
      <w:pPr>
        <w:numPr>
          <w:ilvl w:val="0"/>
          <w:numId w:val="8"/>
        </w:numPr>
        <w:ind w:right="14"/>
      </w:pPr>
      <w:r>
        <w:t>марки сталей сборочных единиц и сварочных материалов;</w:t>
      </w:r>
    </w:p>
    <w:p w:rsidR="008D789D" w:rsidRDefault="003B5AE0">
      <w:pPr>
        <w:numPr>
          <w:ilvl w:val="0"/>
          <w:numId w:val="8"/>
        </w:numPr>
        <w:ind w:right="14"/>
      </w:pPr>
      <w:r>
        <w:t xml:space="preserve">сертификаты соответствия на основные и присадочные материалы; </w:t>
      </w:r>
      <w:r>
        <w:rPr>
          <w:noProof/>
        </w:rPr>
        <w:drawing>
          <wp:inline distT="0" distB="0" distL="0" distR="0">
            <wp:extent cx="39627" cy="18290"/>
            <wp:effectExtent l="0" t="0" r="0" b="0"/>
            <wp:docPr id="16707" name="Picture 1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" name="Picture 167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результаты ис</w:t>
      </w:r>
      <w:r>
        <w:t xml:space="preserve">пытаний сварных швов и контрольных сварных соединений (пооперационный контроль, визуально-измерительный контроль, цветной дефектоскопией. механическими испытаниями и металлографическими исследованиями, просвечиванием </w:t>
      </w:r>
      <w:proofErr w:type="spellStart"/>
      <w:r>
        <w:t>р</w:t>
      </w:r>
      <w:r>
        <w:t>ентгено</w:t>
      </w:r>
      <w:proofErr w:type="spellEnd"/>
      <w:r>
        <w:t xml:space="preserve">- или </w:t>
      </w:r>
      <w:proofErr w:type="spellStart"/>
      <w:r>
        <w:t>гаммапросвечиванием</w:t>
      </w:r>
      <w:proofErr w:type="spellEnd"/>
      <w:r>
        <w:t>), гид</w:t>
      </w:r>
      <w:r>
        <w:t>роиспытанием):</w:t>
      </w:r>
    </w:p>
    <w:p w:rsidR="008D789D" w:rsidRDefault="003B5AE0">
      <w:pPr>
        <w:numPr>
          <w:ilvl w:val="0"/>
          <w:numId w:val="8"/>
        </w:numPr>
        <w:ind w:right="14"/>
      </w:pPr>
      <w:r>
        <w:t>результаты испытаний на кратковременную и длительную прочность; - результаты испытаний на межкристаллитную коррозию (МКК); - результаты гидроиспытаний:</w:t>
      </w:r>
    </w:p>
    <w:p w:rsidR="008D789D" w:rsidRDefault="003B5AE0">
      <w:pPr>
        <w:numPr>
          <w:ilvl w:val="0"/>
          <w:numId w:val="8"/>
        </w:numPr>
        <w:ind w:right="14"/>
      </w:pPr>
      <w:r>
        <w:t>свидетельство о приемке;</w:t>
      </w:r>
    </w:p>
    <w:p w:rsidR="008D789D" w:rsidRDefault="003B5AE0">
      <w:pPr>
        <w:numPr>
          <w:ilvl w:val="0"/>
          <w:numId w:val="8"/>
        </w:numPr>
        <w:ind w:right="14"/>
      </w:pPr>
      <w:r>
        <w:t>свидетельство об упаковывании;</w:t>
      </w:r>
    </w:p>
    <w:p w:rsidR="008D789D" w:rsidRDefault="003B5AE0">
      <w:pPr>
        <w:numPr>
          <w:ilvl w:val="0"/>
          <w:numId w:val="8"/>
        </w:numPr>
        <w:ind w:right="14"/>
      </w:pPr>
      <w:r>
        <w:lastRenderedPageBreak/>
        <w:t>свидетельство о консервации;</w:t>
      </w:r>
    </w:p>
    <w:p w:rsidR="008D789D" w:rsidRDefault="003B5AE0">
      <w:pPr>
        <w:numPr>
          <w:ilvl w:val="0"/>
          <w:numId w:val="8"/>
        </w:numPr>
        <w:ind w:right="14"/>
      </w:pPr>
      <w:r>
        <w:t>инст</w:t>
      </w:r>
      <w:r>
        <w:t>рукцию по эксплуатации и монтажу;</w:t>
      </w:r>
    </w:p>
    <w:p w:rsidR="008D789D" w:rsidRDefault="003B5AE0">
      <w:pPr>
        <w:numPr>
          <w:ilvl w:val="0"/>
          <w:numId w:val="8"/>
        </w:numPr>
        <w:ind w:right="14"/>
      </w:pPr>
      <w:r>
        <w:t>рекомендации по периодичности и методам ревизии.</w:t>
      </w:r>
    </w:p>
    <w:p w:rsidR="008D789D" w:rsidRDefault="003B5AE0" w:rsidP="003B5AE0">
      <w:pPr>
        <w:ind w:left="1418" w:right="14" w:firstLine="0"/>
      </w:pPr>
      <w:r>
        <w:t>5.1.3. сертификаты на материалы, примененные для изготовления деталей и узлов с указанием нормируемых и фактических значений химического состава и механических свойств, видо</w:t>
      </w:r>
      <w:r>
        <w:t>в термообработки и защитных покрытий;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708" name="Picture 1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" name="Picture 167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 w:rsidP="003B5AE0">
      <w:pPr>
        <w:pStyle w:val="a3"/>
        <w:numPr>
          <w:ilvl w:val="2"/>
          <w:numId w:val="12"/>
        </w:numPr>
        <w:ind w:left="1418" w:right="14" w:firstLine="0"/>
      </w:pPr>
      <w:r>
        <w:t>документация по процедурам контроля и технологии производства на детали и узлы соответствующая стандартам ASME и ASTM;</w:t>
      </w:r>
    </w:p>
    <w:p w:rsidR="008D789D" w:rsidRDefault="003B5AE0" w:rsidP="003B5AE0">
      <w:pPr>
        <w:pStyle w:val="a3"/>
        <w:numPr>
          <w:ilvl w:val="2"/>
          <w:numId w:val="9"/>
        </w:numPr>
        <w:ind w:left="1418" w:right="14" w:firstLine="0"/>
      </w:pPr>
      <w:r>
        <w:t>сертификаты или протоколы испытаний на свариваемые материалы и сварочные материалы;</w:t>
      </w:r>
    </w:p>
    <w:p w:rsidR="008D789D" w:rsidRDefault="003B5AE0">
      <w:pPr>
        <w:numPr>
          <w:ilvl w:val="2"/>
          <w:numId w:val="9"/>
        </w:numPr>
        <w:ind w:right="14" w:firstLine="715"/>
      </w:pPr>
      <w:r>
        <w:t>т</w:t>
      </w:r>
      <w:r>
        <w:t>ехнологическая карта и требования к выполнению сварочных работ;</w:t>
      </w:r>
    </w:p>
    <w:p w:rsidR="008D789D" w:rsidRDefault="003B5AE0">
      <w:pPr>
        <w:numPr>
          <w:ilvl w:val="2"/>
          <w:numId w:val="9"/>
        </w:numPr>
        <w:ind w:right="14" w:firstLine="715"/>
      </w:pPr>
      <w:r>
        <w:t>сведения о сертификации персонала неразрушающего контроля;</w:t>
      </w:r>
    </w:p>
    <w:p w:rsidR="008D789D" w:rsidRDefault="003B5AE0">
      <w:pPr>
        <w:numPr>
          <w:ilvl w:val="2"/>
          <w:numId w:val="9"/>
        </w:numPr>
        <w:ind w:right="14" w:firstLine="715"/>
      </w:pPr>
      <w:r>
        <w:t>инструкции на технологический процесс термообработки и соответствующие протоколы (журналы);</w:t>
      </w:r>
    </w:p>
    <w:p w:rsidR="008D789D" w:rsidRDefault="003B5AE0">
      <w:pPr>
        <w:ind w:left="14" w:right="14" w:firstLine="715"/>
      </w:pPr>
      <w:r>
        <w:t>5.109. акты по процедуре инспекций и неразрушающего контроля для труб центробежного литья;</w:t>
      </w:r>
    </w:p>
    <w:p w:rsidR="008D789D" w:rsidRDefault="003B5AE0">
      <w:pPr>
        <w:ind w:left="720" w:right="14"/>
      </w:pPr>
      <w:r>
        <w:t>501 „ 10. по изменению в хим. составе и подтверждающие материалы 1 00</w:t>
      </w:r>
      <w:r>
        <w:rPr>
          <w:vertAlign w:val="superscript"/>
        </w:rPr>
        <w:t>0</w:t>
      </w:r>
      <w:r>
        <w:t>/0“,</w:t>
      </w:r>
    </w:p>
    <w:p w:rsidR="008D789D" w:rsidRDefault="003B5AE0">
      <w:pPr>
        <w:ind w:left="715" w:right="14"/>
      </w:pPr>
      <w:r>
        <w:t>5.1.11. по визуальному контролю поверхности - 100%;</w:t>
      </w:r>
    </w:p>
    <w:p w:rsidR="008D789D" w:rsidRDefault="003B5AE0">
      <w:pPr>
        <w:ind w:left="787" w:right="14"/>
      </w:pPr>
      <w:r>
        <w:t xml:space="preserve">5.1 в 12. по механическим свойствам и </w:t>
      </w:r>
      <w:r>
        <w:t>проверки 100%;</w:t>
      </w:r>
    </w:p>
    <w:p w:rsidR="008D789D" w:rsidRDefault="003B5AE0">
      <w:pPr>
        <w:ind w:left="82" w:right="14" w:firstLine="701"/>
      </w:pPr>
      <w:r>
        <w:t>5.1.13. фотографии микро- и макроструктуры (10% от поставляемого объёма) с подтверждением качества;</w:t>
      </w:r>
    </w:p>
    <w:p w:rsidR="008D789D" w:rsidRDefault="003B5AE0">
      <w:pPr>
        <w:ind w:left="782" w:right="14"/>
      </w:pPr>
      <w:r>
        <w:t>5.1 „ 14. по проверке размеров 100</w:t>
      </w:r>
      <w:r>
        <w:rPr>
          <w:vertAlign w:val="superscript"/>
        </w:rPr>
        <w:t>0</w:t>
      </w:r>
      <w:r>
        <w:t xml:space="preserve">/0 </w:t>
      </w:r>
      <w:r>
        <w:rPr>
          <w:vertAlign w:val="superscript"/>
        </w:rPr>
        <w:t>0</w:t>
      </w:r>
      <w:r>
        <w:t>,</w:t>
      </w:r>
    </w:p>
    <w:p w:rsidR="008D789D" w:rsidRDefault="003B5AE0">
      <w:pPr>
        <w:ind w:left="782" w:right="14"/>
      </w:pPr>
      <w:r>
        <w:t>5.1.15, по методу контроля жидкостью с красителем после внутренней обработки;</w:t>
      </w:r>
    </w:p>
    <w:p w:rsidR="008D789D" w:rsidRDefault="003B5AE0">
      <w:pPr>
        <w:ind w:left="778" w:right="14"/>
      </w:pPr>
      <w:r>
        <w:t>5.1.16. по проверке вс</w:t>
      </w:r>
      <w:r>
        <w:t>ех внутренних поверхностей на соответствие качеству обработки;</w:t>
      </w:r>
    </w:p>
    <w:p w:rsidR="008D789D" w:rsidRDefault="003B5AE0">
      <w:pPr>
        <w:ind w:left="778" w:right="14"/>
      </w:pPr>
      <w:r>
        <w:t>5.1.17. по методу контроля жидкостью с красителем всех сварных</w:t>
      </w:r>
      <w:r>
        <w:t xml:space="preserve"> соединений на 100%;</w:t>
      </w:r>
    </w:p>
    <w:p w:rsidR="008D789D" w:rsidRDefault="003B5AE0">
      <w:pPr>
        <w:ind w:left="773" w:right="14"/>
      </w:pPr>
      <w:r>
        <w:t>5.1.18. по радиографическому контролю всех сварных соединений на 100%;</w:t>
      </w:r>
    </w:p>
    <w:p w:rsidR="008D789D" w:rsidRDefault="003B5AE0">
      <w:pPr>
        <w:ind w:left="14" w:right="14" w:firstLine="701"/>
      </w:pPr>
      <w:r>
        <w:t>5.1.19. по эндоскопическим проверкам вн</w:t>
      </w:r>
      <w:r>
        <w:t>утренних сварных швов для 100</w:t>
      </w:r>
      <w:r>
        <w:rPr>
          <w:vertAlign w:val="superscript"/>
        </w:rPr>
        <w:t>0</w:t>
      </w:r>
      <w:r>
        <w:t>/0 сварных соединений каждого доступного места сварки:</w:t>
      </w:r>
    </w:p>
    <w:p w:rsidR="008D789D" w:rsidRDefault="003B5AE0">
      <w:pPr>
        <w:ind w:left="14" w:right="14" w:firstLine="706"/>
      </w:pPr>
      <w:r>
        <w:t>5.1.20. по выполнении заключительной инспекции, в т.ч. все производственные сертификаты согласно действующим стандартам.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9086" name="Picture 19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" name="Picture 190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tabs>
          <w:tab w:val="center" w:pos="277"/>
          <w:tab w:val="center" w:pos="3060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9087" name="Picture 19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" name="Picture 190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5.1.21 сертификаты заключительных тестов.</w:t>
      </w:r>
    </w:p>
    <w:p w:rsidR="008D789D" w:rsidRDefault="003B5AE0">
      <w:pPr>
        <w:ind w:left="763" w:right="14"/>
      </w:pPr>
      <w:r>
        <w:t>5.1„22. инструкцию по монтажу и сушке огнеупорных материалов;</w:t>
      </w:r>
      <w:r>
        <w:rPr>
          <w:noProof/>
        </w:rPr>
        <w:drawing>
          <wp:inline distT="0" distB="0" distL="0" distR="0">
            <wp:extent cx="3048" cy="18290"/>
            <wp:effectExtent l="0" t="0" r="0" b="0"/>
            <wp:docPr id="40757" name="Picture 40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7" name="Picture 407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758" w:right="14"/>
      </w:pPr>
      <w:r>
        <w:t>5.1.23. срок службы элементов выходного коллектора:</w:t>
      </w:r>
    </w:p>
    <w:p w:rsidR="008D789D" w:rsidRDefault="003B5AE0">
      <w:pPr>
        <w:ind w:left="758" w:right="14"/>
      </w:pPr>
      <w:r>
        <w:t>5, 124, вес поставляемого оборудования (упаковок);</w:t>
      </w:r>
    </w:p>
    <w:p w:rsidR="008D789D" w:rsidRDefault="003B5AE0">
      <w:pPr>
        <w:ind w:left="758" w:right="14"/>
      </w:pPr>
      <w:r>
        <w:t>5.1.25. гарантийные обязательства;</w:t>
      </w:r>
    </w:p>
    <w:p w:rsidR="008D789D" w:rsidRDefault="003B5AE0">
      <w:pPr>
        <w:ind w:left="14" w:right="14" w:firstLine="701"/>
      </w:pPr>
      <w:r>
        <w:t>5.1.26. правила транспортировки, хранения, расконсервац</w:t>
      </w:r>
      <w:r>
        <w:t>ии, монтажа и эксплуатации оборудования;</w:t>
      </w:r>
    </w:p>
    <w:p w:rsidR="008D789D" w:rsidRDefault="003B5AE0">
      <w:pPr>
        <w:ind w:left="754" w:right="14"/>
      </w:pPr>
      <w:r>
        <w:t>5, 1 „270 маркировка оборудования;</w:t>
      </w:r>
    </w:p>
    <w:p w:rsidR="008D789D" w:rsidRDefault="003B5AE0">
      <w:pPr>
        <w:ind w:left="754" w:right="14"/>
      </w:pPr>
      <w:r>
        <w:t>5. I .28. другая информация в объеме, определяемом Исполнителем,</w:t>
      </w:r>
    </w:p>
    <w:p w:rsidR="008D789D" w:rsidRDefault="003B5AE0">
      <w:pPr>
        <w:numPr>
          <w:ilvl w:val="0"/>
          <w:numId w:val="11"/>
        </w:numPr>
        <w:spacing w:after="277"/>
        <w:ind w:firstLine="706"/>
        <w:jc w:val="left"/>
      </w:pPr>
      <w:r>
        <w:t>I .29в Техническая документация должна быть на русском языке не менее чем в двух экземплярах.</w:t>
      </w:r>
    </w:p>
    <w:p w:rsidR="008D789D" w:rsidRDefault="003B5AE0">
      <w:pPr>
        <w:numPr>
          <w:ilvl w:val="0"/>
          <w:numId w:val="11"/>
        </w:numPr>
        <w:spacing w:after="190" w:line="265" w:lineRule="auto"/>
        <w:ind w:firstLine="706"/>
        <w:jc w:val="left"/>
      </w:pPr>
      <w:r>
        <w:rPr>
          <w:sz w:val="26"/>
        </w:rPr>
        <w:t>Требования к изготови</w:t>
      </w:r>
      <w:r>
        <w:rPr>
          <w:sz w:val="26"/>
        </w:rPr>
        <w:t>телю, исполнителю.</w:t>
      </w:r>
    </w:p>
    <w:p w:rsidR="008D789D" w:rsidRDefault="003B5AE0">
      <w:pPr>
        <w:ind w:left="14" w:right="14" w:firstLine="710"/>
      </w:pPr>
      <w:r>
        <w:t>6.1, Участник должен обеспечить согласование всей разработанной технической документации с Заказчиком до начала изготовления запасных частей и материалов выходного коллектора,</w:t>
      </w:r>
    </w:p>
    <w:p w:rsidR="008D789D" w:rsidRDefault="003B5AE0">
      <w:pPr>
        <w:numPr>
          <w:ilvl w:val="1"/>
          <w:numId w:val="11"/>
        </w:numPr>
        <w:ind w:right="14" w:firstLine="701"/>
      </w:pPr>
      <w:r>
        <w:t>Приемка согласно технической документации комплекта элементов</w:t>
      </w:r>
      <w:r>
        <w:t xml:space="preserve"> выходного коллектора осуществляется специалистами Заказчика на </w:t>
      </w:r>
      <w:r>
        <w:lastRenderedPageBreak/>
        <w:t>площадке изготовителя в соответствии с предоставленной участником и согласованной с Заказчиком программой приемки.</w:t>
      </w:r>
    </w:p>
    <w:p w:rsidR="008D789D" w:rsidRDefault="003B5AE0">
      <w:pPr>
        <w:numPr>
          <w:ilvl w:val="1"/>
          <w:numId w:val="11"/>
        </w:numPr>
        <w:spacing w:after="271"/>
        <w:ind w:right="14" w:firstLine="701"/>
      </w:pPr>
      <w:r>
        <w:t>Срок гарантийной эксплуатации должен составлять не менее 24 месяцев со дня ввода в эксплуатацию, но не более 36 месяцев со дня поставки изделий на площадку Заказчика.</w:t>
      </w:r>
    </w:p>
    <w:p w:rsidR="008D789D" w:rsidRDefault="003B5AE0">
      <w:pPr>
        <w:numPr>
          <w:ilvl w:val="0"/>
          <w:numId w:val="11"/>
        </w:numPr>
        <w:spacing w:after="225" w:line="265" w:lineRule="auto"/>
        <w:ind w:firstLine="706"/>
        <w:jc w:val="left"/>
      </w:pPr>
      <w:r>
        <w:rPr>
          <w:sz w:val="26"/>
        </w:rPr>
        <w:t>Специальные условия:</w:t>
      </w:r>
    </w:p>
    <w:p w:rsidR="008D789D" w:rsidRDefault="003B5AE0">
      <w:pPr>
        <w:ind w:left="710" w:right="14"/>
      </w:pPr>
      <w:r>
        <w:t>Исполнитель должен выполнить следующие работы: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9090" name="Picture 19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" name="Picture 1909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14" w:right="14" w:firstLine="706"/>
      </w:pPr>
      <w:r>
        <w:t>7, 1 0 Разработка те</w:t>
      </w:r>
      <w:r>
        <w:t>хнической документации на новые элементы выходного коллектора, включающей в себя разработку необходимых чертежей, предоставление прочностных и тепловых расчетов в соответствии с технологическими характеристиками (п. 1.4.1).</w:t>
      </w:r>
    </w:p>
    <w:p w:rsidR="008D789D" w:rsidRDefault="003B5AE0">
      <w:pPr>
        <w:numPr>
          <w:ilvl w:val="1"/>
          <w:numId w:val="11"/>
        </w:numPr>
        <w:ind w:right="14" w:firstLine="701"/>
      </w:pPr>
      <w:r>
        <w:t>Составление линейного графика по</w:t>
      </w:r>
      <w:r>
        <w:t xml:space="preserve"> разработке технической документации, изготовлению и поставке деталей выходного коллектора.</w:t>
      </w:r>
    </w:p>
    <w:p w:rsidR="008D789D" w:rsidRDefault="003B5AE0">
      <w:pPr>
        <w:numPr>
          <w:ilvl w:val="1"/>
          <w:numId w:val="11"/>
        </w:numPr>
        <w:ind w:right="14" w:firstLine="701"/>
      </w:pPr>
      <w:r>
        <w:t>Изготовление и поставка материала в соответствии с разработанной технической документацией.</w:t>
      </w:r>
    </w:p>
    <w:p w:rsidR="008D789D" w:rsidRDefault="003B5AE0">
      <w:pPr>
        <w:numPr>
          <w:ilvl w:val="1"/>
          <w:numId w:val="11"/>
        </w:numPr>
        <w:ind w:right="14" w:firstLine="701"/>
      </w:pPr>
      <w:r>
        <w:t>Разработка технологии сварки по монтажу узлов на площадке заказчика.</w:t>
      </w:r>
    </w:p>
    <w:p w:rsidR="008D789D" w:rsidRDefault="003B5AE0">
      <w:pPr>
        <w:numPr>
          <w:ilvl w:val="1"/>
          <w:numId w:val="11"/>
        </w:numPr>
        <w:ind w:right="14" w:firstLine="701"/>
      </w:pPr>
      <w:r>
        <w:t>Сва</w:t>
      </w:r>
      <w:r>
        <w:t>рочные работы при сборке и монтаже выполняются Заказчиком, ШМР по месту контроль выполнения работ на площадке Заказчика в установленные сроки по согласованному с Заказчиком графику.</w:t>
      </w:r>
    </w:p>
    <w:p w:rsidR="008D789D" w:rsidRDefault="003B5AE0">
      <w:pPr>
        <w:ind w:left="14" w:right="14" w:firstLine="715"/>
      </w:pPr>
      <w:r>
        <w:t>7.60 Сварочные работы по присоединению поставляемого оборудования к сущест</w:t>
      </w:r>
      <w:r>
        <w:t>вующему выполняются Заказчиком (опционально поставщиком). Работы по 100</w:t>
      </w:r>
      <w:r>
        <w:rPr>
          <w:vertAlign w:val="superscript"/>
        </w:rPr>
        <w:t>0</w:t>
      </w:r>
      <w:r>
        <w:t>/0 контролю «полевых» сварных швов выполняются Заказчиком.</w:t>
      </w:r>
    </w:p>
    <w:p w:rsidR="008D789D" w:rsidRDefault="003B5AE0">
      <w:pPr>
        <w:spacing w:after="294"/>
        <w:ind w:left="14" w:right="14" w:firstLine="70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1716" name="Picture 2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6" name="Picture 217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707</w:t>
      </w:r>
      <w:proofErr w:type="gramEnd"/>
      <w:r>
        <w:t xml:space="preserve"> а Выполнение шеф-монтажных работ по замене элементов выходного коллектора, футеровки в период проведения работ на площадке Заказчика в соответствии с Приложением 30 При необходимости производить круглосуточные работы</w:t>
      </w:r>
    </w:p>
    <w:p w:rsidR="008D789D" w:rsidRDefault="003B5AE0">
      <w:pPr>
        <w:spacing w:after="190" w:line="265" w:lineRule="auto"/>
        <w:ind w:left="734" w:hanging="10"/>
        <w:jc w:val="left"/>
      </w:pPr>
      <w:r>
        <w:rPr>
          <w:sz w:val="26"/>
        </w:rPr>
        <w:t>8, Требования к предложению.</w:t>
      </w:r>
    </w:p>
    <w:p w:rsidR="008D789D" w:rsidRDefault="003B5AE0">
      <w:pPr>
        <w:ind w:left="14" w:right="14" w:firstLine="720"/>
      </w:pPr>
      <w:r>
        <w:t>801 Пр</w:t>
      </w:r>
      <w:r>
        <w:t>и невыполнении требований настоящего технического задания или не предоставлении (не в полном объеме) информации по какому-либо пункту, предложение претендента может быть отклонено.</w:t>
      </w:r>
    </w:p>
    <w:p w:rsidR="008D789D" w:rsidRDefault="003B5AE0">
      <w:pPr>
        <w:ind w:left="715" w:right="14"/>
      </w:pPr>
      <w:r>
        <w:t xml:space="preserve">Приложение </w:t>
      </w:r>
      <w:proofErr w:type="gramStart"/>
      <w:r>
        <w:t>1 :</w:t>
      </w:r>
      <w:proofErr w:type="gramEnd"/>
      <w:r>
        <w:t xml:space="preserve"> - чертеж ВЕ008ЗА-1-Н058;</w:t>
      </w:r>
    </w:p>
    <w:p w:rsidR="008D789D" w:rsidRDefault="003B5AE0">
      <w:pPr>
        <w:spacing w:after="58" w:line="259" w:lineRule="auto"/>
        <w:ind w:left="5141" w:firstLine="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1717" name="Picture 2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7" name="Picture 217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9D" w:rsidRDefault="003B5AE0">
      <w:pPr>
        <w:ind w:left="715" w:right="14"/>
      </w:pPr>
      <w:r>
        <w:t>Приложение 2: - Чертеж ВЕОО8ЗА-1-Н067•,</w:t>
      </w:r>
    </w:p>
    <w:p w:rsidR="008D789D" w:rsidRDefault="003B5AE0">
      <w:pPr>
        <w:spacing w:after="506"/>
        <w:ind w:left="14" w:right="14" w:firstLine="715"/>
      </w:pPr>
      <w:r>
        <w:t>Приложение З: Перечень шеф-монтажных и пуско-наладочных работ по замене выходного коллектора печи</w:t>
      </w:r>
    </w:p>
    <w:p w:rsidR="008D789D" w:rsidRDefault="003B5AE0">
      <w:pPr>
        <w:spacing w:after="181" w:line="259" w:lineRule="auto"/>
        <w:ind w:left="0" w:right="38" w:firstLine="0"/>
        <w:jc w:val="right"/>
      </w:pPr>
      <w:r>
        <w:t>Приложение З</w:t>
      </w:r>
    </w:p>
    <w:p w:rsidR="008D789D" w:rsidRDefault="003B5AE0">
      <w:pPr>
        <w:ind w:left="1651" w:right="14"/>
      </w:pPr>
      <w:r>
        <w:t>Перечень шеф-монтажных по замене элементов коллектора печи</w:t>
      </w:r>
    </w:p>
    <w:tbl>
      <w:tblPr>
        <w:tblStyle w:val="TableGrid"/>
        <w:tblW w:w="9543" w:type="dxa"/>
        <w:tblInd w:w="-16" w:type="dxa"/>
        <w:tblCellMar>
          <w:top w:w="20" w:type="dxa"/>
          <w:left w:w="103" w:type="dxa"/>
          <w:bottom w:w="7" w:type="dxa"/>
          <w:right w:w="209" w:type="dxa"/>
        </w:tblCellMar>
        <w:tblLook w:val="04A0" w:firstRow="1" w:lastRow="0" w:firstColumn="1" w:lastColumn="0" w:noHBand="0" w:noVBand="1"/>
      </w:tblPr>
      <w:tblGrid>
        <w:gridCol w:w="1278"/>
        <w:gridCol w:w="8265"/>
      </w:tblGrid>
      <w:tr w:rsidR="008D789D">
        <w:trPr>
          <w:trHeight w:val="907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789D" w:rsidRDefault="003B5AE0">
            <w:pPr>
              <w:spacing w:after="0" w:line="259" w:lineRule="auto"/>
              <w:ind w:left="134" w:firstLine="0"/>
              <w:jc w:val="center"/>
            </w:pPr>
            <w:r>
              <w:rPr>
                <w:sz w:val="26"/>
              </w:rPr>
              <w:t>Этапа,</w:t>
            </w:r>
          </w:p>
          <w:p w:rsidR="008D789D" w:rsidRDefault="003B5AE0">
            <w:pPr>
              <w:spacing w:after="0" w:line="259" w:lineRule="auto"/>
              <w:ind w:left="375" w:hanging="250"/>
              <w:jc w:val="left"/>
            </w:pPr>
            <w:r>
              <w:rPr>
                <w:sz w:val="26"/>
              </w:rPr>
              <w:t xml:space="preserve">раздела </w:t>
            </w:r>
            <w:proofErr w:type="spellStart"/>
            <w:r>
              <w:rPr>
                <w:sz w:val="26"/>
              </w:rPr>
              <w:t>абот</w:t>
            </w:r>
            <w:proofErr w:type="spellEnd"/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89D" w:rsidRDefault="003B5AE0">
            <w:pPr>
              <w:spacing w:after="0" w:line="259" w:lineRule="auto"/>
              <w:ind w:left="154" w:firstLine="0"/>
              <w:jc w:val="center"/>
            </w:pPr>
            <w:r>
              <w:rPr>
                <w:sz w:val="26"/>
              </w:rPr>
              <w:t>Наименование этапа, раздел</w:t>
            </w:r>
            <w:r>
              <w:rPr>
                <w:sz w:val="26"/>
              </w:rPr>
              <w:t>а работ</w:t>
            </w:r>
          </w:p>
        </w:tc>
      </w:tr>
      <w:tr w:rsidR="008D789D">
        <w:trPr>
          <w:trHeight w:val="23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3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30" w:firstLine="0"/>
              <w:jc w:val="center"/>
            </w:pPr>
            <w:r>
              <w:t>2</w:t>
            </w:r>
          </w:p>
        </w:tc>
      </w:tr>
      <w:tr w:rsidR="008D789D">
        <w:trPr>
          <w:trHeight w:val="23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3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44" w:firstLine="0"/>
              <w:jc w:val="center"/>
            </w:pPr>
            <w:r>
              <w:rPr>
                <w:sz w:val="26"/>
              </w:rPr>
              <w:t>Шеф</w:t>
            </w:r>
            <w:r>
              <w:rPr>
                <w:sz w:val="26"/>
              </w:rPr>
              <w:t xml:space="preserve"> -монтажные р</w:t>
            </w:r>
            <w:r>
              <w:rPr>
                <w:sz w:val="26"/>
              </w:rPr>
              <w:t>аботы</w:t>
            </w:r>
          </w:p>
        </w:tc>
      </w:tr>
      <w:tr w:rsidR="008D789D">
        <w:trPr>
          <w:trHeight w:val="49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5" w:firstLine="0"/>
              <w:jc w:val="center"/>
            </w:pPr>
            <w:r>
              <w:lastRenderedPageBreak/>
              <w:t>1.1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" w:firstLine="1555"/>
            </w:pPr>
            <w:r>
              <w:t>Рассмотрение основных положений ПОР на демонтаж и монтаж элементов выходного коллектора</w:t>
            </w:r>
          </w:p>
        </w:tc>
      </w:tr>
      <w:tr w:rsidR="008D789D">
        <w:trPr>
          <w:trHeight w:val="52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44" w:firstLine="0"/>
              <w:jc w:val="center"/>
            </w:pPr>
            <w:r>
              <w:t>1.2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1503"/>
            </w:pPr>
            <w:r>
              <w:t>Выдача рекомендация при проведении ШМР при демонтаже/монтаже элементов выходного коллектора</w:t>
            </w:r>
          </w:p>
        </w:tc>
      </w:tr>
      <w:tr w:rsidR="008D789D">
        <w:trPr>
          <w:trHeight w:val="456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5" w:firstLine="0"/>
              <w:jc w:val="center"/>
            </w:pPr>
            <w:r>
              <w:t>1.3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02" w:right="187" w:firstLine="0"/>
              <w:jc w:val="center"/>
            </w:pPr>
            <w:r>
              <w:t>Проверка готовности элементов выходного коллектора к выполнению свар</w:t>
            </w:r>
            <w:r>
              <w:t>очных р</w:t>
            </w:r>
            <w:r>
              <w:t xml:space="preserve">абот и </w:t>
            </w:r>
            <w:proofErr w:type="spellStart"/>
            <w:r>
              <w:t>фут</w:t>
            </w:r>
            <w:r>
              <w:t>ер</w:t>
            </w:r>
            <w:r>
              <w:t>овочных</w:t>
            </w:r>
            <w:proofErr w:type="spellEnd"/>
            <w:r>
              <w:t xml:space="preserve"> р</w:t>
            </w:r>
            <w:r>
              <w:t>абот</w:t>
            </w:r>
          </w:p>
        </w:tc>
      </w:tr>
      <w:tr w:rsidR="008D789D">
        <w:trPr>
          <w:trHeight w:val="571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34" w:firstLine="0"/>
              <w:jc w:val="center"/>
            </w:pPr>
            <w:r>
              <w:t>1.4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0" w:firstLine="0"/>
              <w:jc w:val="center"/>
            </w:pPr>
            <w:r>
              <w:t>Контроль за регулировкой противовесных блоков на значение рабочей нагрузки в холодном состоянии</w:t>
            </w:r>
          </w:p>
        </w:tc>
      </w:tr>
      <w:tr w:rsidR="008D789D">
        <w:trPr>
          <w:trHeight w:val="461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5" w:firstLine="0"/>
              <w:jc w:val="center"/>
            </w:pPr>
            <w:r>
              <w:t>1.5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3480" w:hanging="2914"/>
            </w:pPr>
            <w:r>
              <w:t>Контроль за работами по демонтажу/монта</w:t>
            </w:r>
            <w:r>
              <w:t>жу элементов выходного коллектор</w:t>
            </w:r>
            <w:r>
              <w:t>а</w:t>
            </w:r>
          </w:p>
        </w:tc>
      </w:tr>
      <w:tr w:rsidR="008D789D">
        <w:trPr>
          <w:trHeight w:val="456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5" w:firstLine="0"/>
              <w:jc w:val="center"/>
            </w:pPr>
            <w:r>
              <w:t>1.6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01" w:firstLine="0"/>
              <w:jc w:val="center"/>
            </w:pPr>
            <w:r>
              <w:t>Контроль за работами по разборке/сборке огнеупорных материалов</w:t>
            </w:r>
          </w:p>
        </w:tc>
      </w:tr>
      <w:tr w:rsidR="008D789D">
        <w:trPr>
          <w:trHeight w:val="23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15" w:firstLine="0"/>
              <w:jc w:val="center"/>
            </w:pPr>
            <w:r>
              <w:t>1.7</w:t>
            </w:r>
          </w:p>
        </w:tc>
        <w:tc>
          <w:tcPr>
            <w:tcW w:w="8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89D" w:rsidRDefault="003B5AE0">
            <w:pPr>
              <w:spacing w:after="0" w:line="259" w:lineRule="auto"/>
              <w:ind w:left="120" w:firstLine="0"/>
              <w:jc w:val="center"/>
            </w:pPr>
            <w:r>
              <w:t>Опр</w:t>
            </w:r>
            <w:r>
              <w:t>еделение очер</w:t>
            </w:r>
            <w:r>
              <w:t>едности монтажных и огнеу</w:t>
            </w:r>
            <w:r>
              <w:t>пор</w:t>
            </w:r>
            <w:r>
              <w:t>ных р</w:t>
            </w:r>
            <w:r>
              <w:t>абот</w:t>
            </w:r>
          </w:p>
        </w:tc>
      </w:tr>
    </w:tbl>
    <w:p w:rsidR="008D789D" w:rsidRDefault="008D789D">
      <w:pPr>
        <w:sectPr w:rsidR="008D789D">
          <w:pgSz w:w="11900" w:h="16840"/>
          <w:pgMar w:top="1017" w:right="1022" w:bottom="1272" w:left="1123" w:header="720" w:footer="720" w:gutter="0"/>
          <w:cols w:space="720"/>
        </w:sectPr>
      </w:pPr>
    </w:p>
    <w:p w:rsidR="008D789D" w:rsidRDefault="008D789D" w:rsidP="003F7AE9">
      <w:pPr>
        <w:spacing w:after="291"/>
        <w:ind w:left="72" w:right="451" w:hanging="58"/>
      </w:pPr>
    </w:p>
    <w:sectPr w:rsidR="008D789D">
      <w:type w:val="continuous"/>
      <w:pgSz w:w="11900" w:h="16840"/>
      <w:pgMar w:top="1017" w:right="2131" w:bottom="2405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1801" o:spid="_x0000_i1026" style="width:1.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0C8163A8"/>
    <w:multiLevelType w:val="hybridMultilevel"/>
    <w:tmpl w:val="D4F8B58E"/>
    <w:lvl w:ilvl="0" w:tplc="81B4734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AB0D8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086C0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6ACBC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A3F9E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28F9A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A56DC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E9460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B99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C5B80"/>
    <w:multiLevelType w:val="multilevel"/>
    <w:tmpl w:val="0B1C914E"/>
    <w:lvl w:ilvl="0">
      <w:start w:val="4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F7EF6"/>
    <w:multiLevelType w:val="multilevel"/>
    <w:tmpl w:val="E4BED0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3" w15:restartNumberingAfterBreak="0">
    <w:nsid w:val="37050C7F"/>
    <w:multiLevelType w:val="multilevel"/>
    <w:tmpl w:val="526C635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71694"/>
    <w:multiLevelType w:val="multilevel"/>
    <w:tmpl w:val="B69E6A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C6E22"/>
    <w:multiLevelType w:val="multilevel"/>
    <w:tmpl w:val="D14287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8B4F39"/>
    <w:multiLevelType w:val="multilevel"/>
    <w:tmpl w:val="1406A03A"/>
    <w:lvl w:ilvl="0">
      <w:start w:val="5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375A66"/>
    <w:multiLevelType w:val="hybridMultilevel"/>
    <w:tmpl w:val="A53699EC"/>
    <w:lvl w:ilvl="0" w:tplc="60200FB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898A">
      <w:start w:val="1"/>
      <w:numFmt w:val="bullet"/>
      <w:lvlText w:val="o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624C0">
      <w:start w:val="1"/>
      <w:numFmt w:val="bullet"/>
      <w:lvlText w:val="▪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20C60">
      <w:start w:val="1"/>
      <w:numFmt w:val="bullet"/>
      <w:lvlText w:val="•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225C">
      <w:start w:val="1"/>
      <w:numFmt w:val="bullet"/>
      <w:lvlText w:val="o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AFA4C">
      <w:start w:val="1"/>
      <w:numFmt w:val="bullet"/>
      <w:lvlText w:val="▪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02858">
      <w:start w:val="1"/>
      <w:numFmt w:val="bullet"/>
      <w:lvlText w:val="•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6C9C">
      <w:start w:val="1"/>
      <w:numFmt w:val="bullet"/>
      <w:lvlText w:val="o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4129C">
      <w:start w:val="1"/>
      <w:numFmt w:val="bullet"/>
      <w:lvlText w:val="▪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020299"/>
    <w:multiLevelType w:val="multilevel"/>
    <w:tmpl w:val="F9FE4D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0713C"/>
    <w:multiLevelType w:val="hybridMultilevel"/>
    <w:tmpl w:val="C108C16C"/>
    <w:lvl w:ilvl="0" w:tplc="D31A3D68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AA500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09514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20B80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00A9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479C2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C392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CBA6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6C9B4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B7469A"/>
    <w:multiLevelType w:val="multilevel"/>
    <w:tmpl w:val="7F72A9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B74DF8"/>
    <w:multiLevelType w:val="hybridMultilevel"/>
    <w:tmpl w:val="B53AF10A"/>
    <w:lvl w:ilvl="0" w:tplc="C2D2AE7E">
      <w:start w:val="5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84A4B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80FC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EC4E6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34E4B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C6980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86819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CE850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EA3EF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D"/>
    <w:rsid w:val="003B5AE0"/>
    <w:rsid w:val="003F7AE9"/>
    <w:rsid w:val="008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432C0"/>
  <w15:docId w15:val="{3C8CCDCB-0C67-4455-ADB7-514B92B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47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Лабзина Юлия Александровна</dc:creator>
  <cp:keywords/>
  <cp:lastModifiedBy>Лабзина Юлия Александровна</cp:lastModifiedBy>
  <cp:revision>3</cp:revision>
  <dcterms:created xsi:type="dcterms:W3CDTF">2025-08-04T14:48:00Z</dcterms:created>
  <dcterms:modified xsi:type="dcterms:W3CDTF">2025-08-04T14:55:00Z</dcterms:modified>
</cp:coreProperties>
</file>