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5AC" w:rsidRPr="00590704" w:rsidRDefault="0086454B" w:rsidP="00B625AC">
      <w:pPr>
        <w:jc w:val="center"/>
        <w:rPr>
          <w:rFonts w:ascii="Times New Roman" w:hAnsi="Times New Roman"/>
          <w:b/>
          <w:u w:val="single"/>
        </w:rPr>
      </w:pPr>
      <w:r w:rsidRPr="00590704">
        <w:rPr>
          <w:rFonts w:ascii="Times New Roman" w:hAnsi="Times New Roman"/>
          <w:b/>
          <w:u w:val="single"/>
        </w:rPr>
        <w:t>Квалификационные т</w:t>
      </w:r>
      <w:r w:rsidR="00B625AC" w:rsidRPr="00590704">
        <w:rPr>
          <w:rFonts w:ascii="Times New Roman" w:hAnsi="Times New Roman"/>
          <w:b/>
          <w:u w:val="single"/>
        </w:rPr>
        <w:t>ребования к участнику тендера</w:t>
      </w:r>
    </w:p>
    <w:p w:rsidR="00EA11C9" w:rsidRDefault="000F2B12" w:rsidP="00EA11C9">
      <w:pPr>
        <w:spacing w:after="0" w:line="360" w:lineRule="auto"/>
        <w:ind w:left="57" w:right="9"/>
        <w:jc w:val="center"/>
        <w:rPr>
          <w:rFonts w:ascii="Times New Roman" w:hAnsi="Times New Roman"/>
          <w:b/>
        </w:rPr>
      </w:pPr>
      <w:r w:rsidRPr="00590704">
        <w:rPr>
          <w:rFonts w:ascii="Times New Roman" w:hAnsi="Times New Roman"/>
          <w:b/>
        </w:rPr>
        <w:t xml:space="preserve">Выполнение </w:t>
      </w:r>
      <w:r w:rsidR="001E1C4B" w:rsidRPr="001E1C4B">
        <w:rPr>
          <w:rFonts w:ascii="Times New Roman" w:hAnsi="Times New Roman"/>
          <w:b/>
        </w:rPr>
        <w:t xml:space="preserve">строительно-монтажных работ по </w:t>
      </w:r>
      <w:r w:rsidR="00EA11C9" w:rsidRPr="00EA11C9">
        <w:rPr>
          <w:rFonts w:ascii="Times New Roman" w:hAnsi="Times New Roman"/>
          <w:b/>
        </w:rPr>
        <w:t xml:space="preserve">объектам: </w:t>
      </w:r>
      <w:bookmarkStart w:id="0" w:name="_GoBack"/>
      <w:bookmarkEnd w:id="0"/>
      <w:r w:rsidR="00EA11C9" w:rsidRPr="00EA11C9">
        <w:rPr>
          <w:rFonts w:ascii="Times New Roman" w:hAnsi="Times New Roman"/>
          <w:b/>
        </w:rPr>
        <w:t>«Строительство насосной для откачки ВГО из резервуарного парка №10», «Техническое перевооружение объектов общезаводского хозяйства комплекса глубокой переработки. Обеспечение раздельного вывода легкого и тяжелого дизельного топлива с установки Гидрокрекинга», «Организация слива, приема и откачки ВГО от сторонних производителей в РП №10 и организация раздельного налива ЛДФ и ТДФ», «Установка гидрокрекинга. Раздельный вывод ЛДТ».</w:t>
      </w:r>
    </w:p>
    <w:p w:rsidR="00B625AC" w:rsidRPr="00590704" w:rsidRDefault="00B625AC" w:rsidP="00EA11C9">
      <w:pPr>
        <w:spacing w:after="0" w:line="360" w:lineRule="auto"/>
        <w:ind w:left="57" w:right="9"/>
        <w:jc w:val="center"/>
        <w:rPr>
          <w:rFonts w:ascii="Times New Roman" w:hAnsi="Times New Roman" w:cs="Times New Roman"/>
        </w:rPr>
      </w:pPr>
      <w:r w:rsidRPr="00590704">
        <w:rPr>
          <w:rFonts w:ascii="Times New Roman" w:hAnsi="Times New Roman" w:cs="Times New Roman"/>
        </w:rPr>
        <w:t>Наличие опыта выполнения строительно-монтажных работ в качестве подрядчика, аналогичных предмету тендера - не менее 3-х лет</w:t>
      </w:r>
      <w:r w:rsidR="00590704" w:rsidRPr="00590704">
        <w:rPr>
          <w:rFonts w:ascii="Times New Roman" w:hAnsi="Times New Roman" w:cs="Times New Roman"/>
        </w:rPr>
        <w:t>, либо не менее 5 договоров каждый не ниже стоимости лота.</w:t>
      </w:r>
    </w:p>
    <w:p w:rsidR="00B625AC" w:rsidRPr="00590704" w:rsidRDefault="00B625AC" w:rsidP="00387464">
      <w:pPr>
        <w:pStyle w:val="a3"/>
        <w:numPr>
          <w:ilvl w:val="0"/>
          <w:numId w:val="1"/>
        </w:numPr>
        <w:spacing w:after="0" w:line="360" w:lineRule="auto"/>
        <w:ind w:left="57"/>
        <w:jc w:val="both"/>
        <w:rPr>
          <w:rFonts w:ascii="Times New Roman" w:hAnsi="Times New Roman" w:cs="Times New Roman"/>
        </w:rPr>
      </w:pPr>
      <w:r w:rsidRPr="00590704">
        <w:rPr>
          <w:rFonts w:ascii="Times New Roman" w:hAnsi="Times New Roman" w:cs="Times New Roman"/>
        </w:rPr>
        <w:t xml:space="preserve">Соответствие среднегодовых объемов подряда на СМР организации, за последние З года, на сумму не менее </w:t>
      </w:r>
      <w:r w:rsidR="000F2B12" w:rsidRPr="00590704">
        <w:rPr>
          <w:rFonts w:ascii="Times New Roman" w:hAnsi="Times New Roman" w:cs="Times New Roman"/>
        </w:rPr>
        <w:t>100</w:t>
      </w:r>
      <w:r w:rsidRPr="00590704">
        <w:rPr>
          <w:rFonts w:ascii="Times New Roman" w:hAnsi="Times New Roman" w:cs="Times New Roman"/>
        </w:rPr>
        <w:t xml:space="preserve"> млн. руб.</w:t>
      </w:r>
    </w:p>
    <w:p w:rsidR="00B625AC" w:rsidRDefault="00B625AC" w:rsidP="00387464">
      <w:pPr>
        <w:pStyle w:val="a3"/>
        <w:numPr>
          <w:ilvl w:val="0"/>
          <w:numId w:val="1"/>
        </w:numPr>
        <w:spacing w:after="0" w:line="360" w:lineRule="auto"/>
        <w:ind w:left="57"/>
        <w:jc w:val="both"/>
        <w:rPr>
          <w:rFonts w:ascii="Times New Roman" w:hAnsi="Times New Roman" w:cs="Times New Roman"/>
        </w:rPr>
      </w:pPr>
      <w:r w:rsidRPr="00590704">
        <w:rPr>
          <w:rFonts w:ascii="Times New Roman" w:hAnsi="Times New Roman" w:cs="Times New Roman"/>
        </w:rPr>
        <w:t>Выписка из реестра членов СРО с правом проведения СМР на опасных производственных объектах (федеральный закон от 03.07.2016 N 372-ФЗ).</w:t>
      </w:r>
    </w:p>
    <w:p w:rsidR="001E1C4B" w:rsidRPr="001E1C4B" w:rsidRDefault="001E1C4B" w:rsidP="001E1C4B">
      <w:pPr>
        <w:pStyle w:val="a3"/>
        <w:numPr>
          <w:ilvl w:val="0"/>
          <w:numId w:val="1"/>
        </w:numPr>
        <w:spacing w:after="0" w:line="360" w:lineRule="auto"/>
        <w:jc w:val="both"/>
        <w:rPr>
          <w:rFonts w:ascii="Times New Roman" w:hAnsi="Times New Roman" w:cs="Times New Roman"/>
        </w:rPr>
      </w:pPr>
      <w:r w:rsidRPr="001E1C4B">
        <w:rPr>
          <w:rFonts w:ascii="Times New Roman" w:hAnsi="Times New Roman" w:cs="Times New Roman"/>
        </w:rPr>
        <w:t>Наличие обученного и аттестованного (прошедшего проверку знаний) персонала, планируемого к выполнению работ/услуг по предмету закупки, в соответствии с требованиями по охране труда, промышленной, пожарной, электробезопасности, охраны окружающей среды и документов, подтверждающих данное обучение, а именно:</w:t>
      </w:r>
    </w:p>
    <w:p w:rsidR="001E1C4B" w:rsidRPr="001E1C4B" w:rsidRDefault="001E1C4B" w:rsidP="001E1C4B">
      <w:pPr>
        <w:pStyle w:val="a3"/>
        <w:spacing w:after="0" w:line="360" w:lineRule="auto"/>
        <w:ind w:left="55"/>
        <w:jc w:val="both"/>
        <w:rPr>
          <w:rFonts w:ascii="Times New Roman" w:hAnsi="Times New Roman" w:cs="Times New Roman"/>
        </w:rPr>
      </w:pPr>
      <w:r>
        <w:rPr>
          <w:rFonts w:ascii="Times New Roman" w:hAnsi="Times New Roman" w:cs="Times New Roman"/>
        </w:rPr>
        <w:t xml:space="preserve">               </w:t>
      </w:r>
      <w:r w:rsidRPr="001E1C4B">
        <w:rPr>
          <w:rFonts w:ascii="Times New Roman" w:hAnsi="Times New Roman" w:cs="Times New Roman"/>
        </w:rPr>
        <w:t>Для ИТР:</w:t>
      </w:r>
    </w:p>
    <w:p w:rsidR="001E1C4B" w:rsidRPr="001E1C4B" w:rsidRDefault="001E1C4B" w:rsidP="001E1C4B">
      <w:pPr>
        <w:pStyle w:val="a3"/>
        <w:spacing w:after="0" w:line="360" w:lineRule="auto"/>
        <w:ind w:left="55"/>
        <w:jc w:val="both"/>
        <w:rPr>
          <w:rFonts w:ascii="Times New Roman" w:hAnsi="Times New Roman" w:cs="Times New Roman"/>
        </w:rPr>
      </w:pPr>
      <w:r>
        <w:rPr>
          <w:rFonts w:ascii="Times New Roman" w:hAnsi="Times New Roman" w:cs="Times New Roman"/>
        </w:rPr>
        <w:t xml:space="preserve">            </w:t>
      </w:r>
      <w:r w:rsidRPr="001E1C4B">
        <w:rPr>
          <w:rFonts w:ascii="Times New Roman" w:hAnsi="Times New Roman" w:cs="Times New Roman"/>
        </w:rPr>
        <w:t>- протоколы аттестации в области промышленной безопасности в соответствии с проводимыми работами – А.1, Б.1.10, Б.1.11, Б.8.3, Б.9.3, Б.9.4 – для ИТР, непосредственно связанного с безопасным проведением работ и назначенными ответственными по приказу: начальник участка, производитель работ, мастер, руководитель проекта и т.п.;</w:t>
      </w:r>
    </w:p>
    <w:p w:rsidR="001E1C4B" w:rsidRDefault="001E1C4B" w:rsidP="001E1C4B">
      <w:pPr>
        <w:pStyle w:val="a3"/>
        <w:spacing w:after="0" w:line="360" w:lineRule="auto"/>
        <w:ind w:left="55"/>
        <w:jc w:val="both"/>
        <w:rPr>
          <w:rFonts w:ascii="Times New Roman" w:hAnsi="Times New Roman" w:cs="Times New Roman"/>
        </w:rPr>
      </w:pPr>
      <w:r>
        <w:rPr>
          <w:rFonts w:ascii="Times New Roman" w:hAnsi="Times New Roman" w:cs="Times New Roman"/>
        </w:rPr>
        <w:t xml:space="preserve">             </w:t>
      </w:r>
      <w:r w:rsidRPr="001E1C4B">
        <w:rPr>
          <w:rFonts w:ascii="Times New Roman" w:hAnsi="Times New Roman" w:cs="Times New Roman"/>
        </w:rPr>
        <w:t xml:space="preserve">- протоколы проверки знаний требований ОТ в соответствии с условиями работ (программы </w:t>
      </w:r>
      <w:r>
        <w:rPr>
          <w:rFonts w:ascii="Times New Roman" w:hAnsi="Times New Roman" w:cs="Times New Roman"/>
        </w:rPr>
        <w:t>А</w:t>
      </w:r>
      <w:r w:rsidRPr="001E1C4B">
        <w:rPr>
          <w:rFonts w:ascii="Times New Roman" w:hAnsi="Times New Roman" w:cs="Times New Roman"/>
        </w:rPr>
        <w:t>, Б, В, Оказание первой помощи, Использование СИЗ);</w:t>
      </w:r>
    </w:p>
    <w:p w:rsidR="001E1C4B" w:rsidRPr="001E1C4B" w:rsidRDefault="001E1C4B" w:rsidP="001E1C4B">
      <w:pPr>
        <w:pStyle w:val="a3"/>
        <w:spacing w:after="0" w:line="360" w:lineRule="auto"/>
        <w:ind w:left="55"/>
        <w:jc w:val="both"/>
        <w:rPr>
          <w:rFonts w:ascii="Times New Roman" w:hAnsi="Times New Roman" w:cs="Times New Roman"/>
        </w:rPr>
      </w:pPr>
      <w:r>
        <w:rPr>
          <w:rFonts w:ascii="Times New Roman" w:hAnsi="Times New Roman" w:cs="Times New Roman"/>
        </w:rPr>
        <w:t xml:space="preserve">               </w:t>
      </w:r>
      <w:r w:rsidRPr="001E1C4B">
        <w:rPr>
          <w:rFonts w:ascii="Times New Roman" w:hAnsi="Times New Roman" w:cs="Times New Roman"/>
        </w:rPr>
        <w:t>Для работников рабочих профессий:</w:t>
      </w:r>
    </w:p>
    <w:p w:rsidR="001E1C4B" w:rsidRPr="001E1C4B" w:rsidRDefault="001E1C4B" w:rsidP="001E1C4B">
      <w:pPr>
        <w:pStyle w:val="a3"/>
        <w:spacing w:after="0" w:line="360" w:lineRule="auto"/>
        <w:ind w:left="55"/>
        <w:jc w:val="both"/>
        <w:rPr>
          <w:rFonts w:ascii="Times New Roman" w:hAnsi="Times New Roman" w:cs="Times New Roman"/>
        </w:rPr>
      </w:pPr>
      <w:r>
        <w:rPr>
          <w:rFonts w:ascii="Times New Roman" w:hAnsi="Times New Roman" w:cs="Times New Roman"/>
        </w:rPr>
        <w:t xml:space="preserve">          </w:t>
      </w:r>
      <w:r w:rsidRPr="001E1C4B">
        <w:rPr>
          <w:rFonts w:ascii="Times New Roman" w:hAnsi="Times New Roman" w:cs="Times New Roman"/>
        </w:rPr>
        <w:t>- Протокол проверки знаний требований охраны труда (Программы А, Б, В – в соответствии с занимаемой должностью, программа «Оказание первой помощи» (ОПП) -обязательно)</w:t>
      </w:r>
    </w:p>
    <w:p w:rsidR="001E1C4B" w:rsidRPr="001E1C4B" w:rsidRDefault="001E1C4B" w:rsidP="001E1C4B">
      <w:pPr>
        <w:pStyle w:val="a3"/>
        <w:spacing w:after="0" w:line="360" w:lineRule="auto"/>
        <w:ind w:left="55"/>
        <w:jc w:val="both"/>
        <w:rPr>
          <w:rFonts w:ascii="Times New Roman" w:hAnsi="Times New Roman" w:cs="Times New Roman"/>
        </w:rPr>
      </w:pPr>
      <w:r>
        <w:rPr>
          <w:rFonts w:ascii="Times New Roman" w:hAnsi="Times New Roman" w:cs="Times New Roman"/>
        </w:rPr>
        <w:t xml:space="preserve">            </w:t>
      </w:r>
      <w:r w:rsidRPr="001E1C4B">
        <w:rPr>
          <w:rFonts w:ascii="Times New Roman" w:hAnsi="Times New Roman" w:cs="Times New Roman"/>
        </w:rPr>
        <w:t>- Скан копия журнала противопожарных инструктажей (ППИ)</w:t>
      </w:r>
    </w:p>
    <w:p w:rsidR="001E1C4B" w:rsidRPr="001E1C4B" w:rsidRDefault="001E1C4B" w:rsidP="001E1C4B">
      <w:pPr>
        <w:pStyle w:val="a3"/>
        <w:spacing w:after="0" w:line="360" w:lineRule="auto"/>
        <w:ind w:left="55"/>
        <w:jc w:val="both"/>
        <w:rPr>
          <w:rFonts w:ascii="Times New Roman" w:hAnsi="Times New Roman" w:cs="Times New Roman"/>
        </w:rPr>
      </w:pPr>
      <w:r>
        <w:rPr>
          <w:rFonts w:ascii="Times New Roman" w:hAnsi="Times New Roman" w:cs="Times New Roman"/>
        </w:rPr>
        <w:t xml:space="preserve">            -</w:t>
      </w:r>
      <w:r w:rsidRPr="001E1C4B">
        <w:rPr>
          <w:rFonts w:ascii="Times New Roman" w:hAnsi="Times New Roman" w:cs="Times New Roman"/>
        </w:rPr>
        <w:t xml:space="preserve"> </w:t>
      </w:r>
      <w:r>
        <w:rPr>
          <w:rFonts w:ascii="Times New Roman" w:hAnsi="Times New Roman" w:cs="Times New Roman"/>
        </w:rPr>
        <w:t>П</w:t>
      </w:r>
      <w:r w:rsidRPr="001E1C4B">
        <w:rPr>
          <w:rFonts w:ascii="Times New Roman" w:hAnsi="Times New Roman" w:cs="Times New Roman"/>
        </w:rPr>
        <w:t>риказ об ответственном за проведение ППИ, ДПО по ПБ ответственного / действующий ПТМ на момент проведения инструктажа</w:t>
      </w:r>
    </w:p>
    <w:p w:rsidR="001E1C4B" w:rsidRPr="001E1C4B" w:rsidRDefault="001E1C4B" w:rsidP="001E1C4B">
      <w:pPr>
        <w:pStyle w:val="a3"/>
        <w:spacing w:after="0" w:line="360" w:lineRule="auto"/>
        <w:ind w:left="55"/>
        <w:jc w:val="both"/>
        <w:rPr>
          <w:rFonts w:ascii="Times New Roman" w:hAnsi="Times New Roman" w:cs="Times New Roman"/>
        </w:rPr>
      </w:pPr>
      <w:r>
        <w:rPr>
          <w:rFonts w:ascii="Times New Roman" w:hAnsi="Times New Roman" w:cs="Times New Roman"/>
        </w:rPr>
        <w:t xml:space="preserve">            </w:t>
      </w:r>
      <w:r w:rsidRPr="001E1C4B">
        <w:rPr>
          <w:rFonts w:ascii="Times New Roman" w:hAnsi="Times New Roman" w:cs="Times New Roman"/>
        </w:rPr>
        <w:t>- Квалификационные удостоверения / свидетельства об обучении / действующий НАКС / аттестация ВИК, РК</w:t>
      </w:r>
    </w:p>
    <w:p w:rsidR="001E1C4B" w:rsidRPr="001E1C4B" w:rsidRDefault="001E1C4B" w:rsidP="001E1C4B">
      <w:pPr>
        <w:pStyle w:val="a3"/>
        <w:spacing w:after="0" w:line="360" w:lineRule="auto"/>
        <w:ind w:left="55"/>
        <w:jc w:val="both"/>
        <w:rPr>
          <w:rFonts w:ascii="Times New Roman" w:hAnsi="Times New Roman" w:cs="Times New Roman"/>
        </w:rPr>
      </w:pPr>
      <w:r>
        <w:rPr>
          <w:rFonts w:ascii="Times New Roman" w:hAnsi="Times New Roman" w:cs="Times New Roman"/>
        </w:rPr>
        <w:t xml:space="preserve">            </w:t>
      </w:r>
      <w:r w:rsidRPr="001E1C4B">
        <w:rPr>
          <w:rFonts w:ascii="Times New Roman" w:hAnsi="Times New Roman" w:cs="Times New Roman"/>
        </w:rPr>
        <w:t xml:space="preserve">- </w:t>
      </w:r>
      <w:r>
        <w:rPr>
          <w:rFonts w:ascii="Times New Roman" w:hAnsi="Times New Roman" w:cs="Times New Roman"/>
        </w:rPr>
        <w:t>У</w:t>
      </w:r>
      <w:r w:rsidRPr="001E1C4B">
        <w:rPr>
          <w:rFonts w:ascii="Times New Roman" w:hAnsi="Times New Roman" w:cs="Times New Roman"/>
        </w:rPr>
        <w:t>достоверение о допуске к работам на высоте на соответствующую группу безопасности;</w:t>
      </w:r>
    </w:p>
    <w:p w:rsidR="001E1C4B" w:rsidRPr="00590704" w:rsidRDefault="001E1C4B" w:rsidP="001E1C4B">
      <w:pPr>
        <w:pStyle w:val="a3"/>
        <w:spacing w:after="0" w:line="360" w:lineRule="auto"/>
        <w:ind w:left="55"/>
        <w:jc w:val="both"/>
        <w:rPr>
          <w:rFonts w:ascii="Times New Roman" w:hAnsi="Times New Roman" w:cs="Times New Roman"/>
        </w:rPr>
      </w:pPr>
      <w:r w:rsidRPr="001E1C4B">
        <w:rPr>
          <w:rFonts w:ascii="Times New Roman" w:hAnsi="Times New Roman" w:cs="Times New Roman"/>
        </w:rPr>
        <w:t>- протоколы проверки знаний требований электробезопасности.</w:t>
      </w:r>
    </w:p>
    <w:p w:rsidR="00B625AC" w:rsidRPr="00590704" w:rsidRDefault="00B625AC" w:rsidP="00387464">
      <w:pPr>
        <w:numPr>
          <w:ilvl w:val="0"/>
          <w:numId w:val="1"/>
        </w:numPr>
        <w:spacing w:after="0" w:line="360" w:lineRule="auto"/>
        <w:ind w:left="57" w:right="9" w:hanging="57"/>
        <w:jc w:val="both"/>
        <w:rPr>
          <w:rFonts w:ascii="Times New Roman" w:hAnsi="Times New Roman" w:cs="Times New Roman"/>
        </w:rPr>
      </w:pPr>
      <w:r w:rsidRPr="00590704">
        <w:rPr>
          <w:rFonts w:ascii="Times New Roman" w:hAnsi="Times New Roman" w:cs="Times New Roman"/>
        </w:rPr>
        <w:t xml:space="preserve">Наличие положительных отзывов от Заказчиков на выполнение </w:t>
      </w:r>
      <w:r w:rsidR="00D91248" w:rsidRPr="00590704">
        <w:rPr>
          <w:rFonts w:ascii="Times New Roman" w:hAnsi="Times New Roman" w:cs="Times New Roman"/>
        </w:rPr>
        <w:t>строительно-монтажных работ</w:t>
      </w:r>
      <w:r w:rsidRPr="00590704">
        <w:rPr>
          <w:rFonts w:ascii="Times New Roman" w:hAnsi="Times New Roman" w:cs="Times New Roman"/>
        </w:rPr>
        <w:t xml:space="preserve"> на объектах ТЭК.</w:t>
      </w:r>
      <w:r w:rsidRPr="00590704">
        <w:rPr>
          <w:rFonts w:ascii="Times New Roman" w:hAnsi="Times New Roman" w:cs="Times New Roman"/>
          <w:noProof/>
        </w:rPr>
        <w:drawing>
          <wp:inline distT="0" distB="0" distL="0" distR="0" wp14:anchorId="0E0FE791" wp14:editId="133370FB">
            <wp:extent cx="3048" cy="3049"/>
            <wp:effectExtent l="0" t="0" r="0" b="0"/>
            <wp:docPr id="1645" name="Picture 1645"/>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5"/>
                    <a:stretch>
                      <a:fillRect/>
                    </a:stretch>
                  </pic:blipFill>
                  <pic:spPr>
                    <a:xfrm>
                      <a:off x="0" y="0"/>
                      <a:ext cx="3048" cy="3049"/>
                    </a:xfrm>
                    <a:prstGeom prst="rect">
                      <a:avLst/>
                    </a:prstGeom>
                  </pic:spPr>
                </pic:pic>
              </a:graphicData>
            </a:graphic>
          </wp:inline>
        </w:drawing>
      </w:r>
    </w:p>
    <w:p w:rsidR="00B625AC" w:rsidRPr="00590704" w:rsidRDefault="00B625AC" w:rsidP="00387464">
      <w:pPr>
        <w:numPr>
          <w:ilvl w:val="0"/>
          <w:numId w:val="1"/>
        </w:numPr>
        <w:spacing w:after="0" w:line="360" w:lineRule="auto"/>
        <w:ind w:left="57" w:right="9" w:hanging="57"/>
        <w:jc w:val="both"/>
        <w:rPr>
          <w:rFonts w:ascii="Times New Roman" w:hAnsi="Times New Roman" w:cs="Times New Roman"/>
        </w:rPr>
      </w:pPr>
      <w:r w:rsidRPr="00590704">
        <w:rPr>
          <w:rFonts w:ascii="Times New Roman" w:hAnsi="Times New Roman" w:cs="Times New Roman"/>
        </w:rPr>
        <w:t>Отсутствие отрицательного опыта работы на ООО «Афипский НПЗ»</w:t>
      </w:r>
      <w:r w:rsidR="00590704" w:rsidRPr="00590704">
        <w:rPr>
          <w:rFonts w:ascii="Times New Roman" w:hAnsi="Times New Roman" w:cs="Times New Roman"/>
        </w:rPr>
        <w:t>.</w:t>
      </w:r>
    </w:p>
    <w:p w:rsidR="00D91248" w:rsidRPr="00590704" w:rsidRDefault="00D91248" w:rsidP="00D91248">
      <w:pPr>
        <w:numPr>
          <w:ilvl w:val="0"/>
          <w:numId w:val="1"/>
        </w:numPr>
        <w:spacing w:after="0" w:line="360" w:lineRule="auto"/>
        <w:ind w:right="9"/>
        <w:jc w:val="both"/>
        <w:rPr>
          <w:rFonts w:ascii="Times New Roman" w:hAnsi="Times New Roman" w:cs="Times New Roman"/>
        </w:rPr>
      </w:pPr>
      <w:r w:rsidRPr="00590704">
        <w:rPr>
          <w:rFonts w:ascii="Times New Roman" w:hAnsi="Times New Roman" w:cs="Times New Roman"/>
        </w:rPr>
        <w:lastRenderedPageBreak/>
        <w:t xml:space="preserve">Наличие в штате квалифицированного персонала в количестве достаточном для выполнения работ. Наличие </w:t>
      </w:r>
      <w:r w:rsidR="00590704" w:rsidRPr="00590704">
        <w:rPr>
          <w:rFonts w:ascii="Times New Roman" w:hAnsi="Times New Roman" w:cs="Times New Roman"/>
        </w:rPr>
        <w:t>у персонала необходимых допусков, сертификатов производителей оборудования.</w:t>
      </w:r>
    </w:p>
    <w:p w:rsidR="00B625AC" w:rsidRPr="00590704" w:rsidRDefault="00B625AC" w:rsidP="00387464">
      <w:pPr>
        <w:pStyle w:val="a3"/>
        <w:numPr>
          <w:ilvl w:val="0"/>
          <w:numId w:val="1"/>
        </w:numPr>
        <w:spacing w:after="0" w:line="360" w:lineRule="auto"/>
        <w:ind w:left="57"/>
        <w:jc w:val="both"/>
        <w:rPr>
          <w:rFonts w:ascii="Times New Roman" w:hAnsi="Times New Roman" w:cs="Times New Roman"/>
        </w:rPr>
      </w:pPr>
      <w:r w:rsidRPr="00590704">
        <w:rPr>
          <w:rFonts w:ascii="Times New Roman" w:hAnsi="Times New Roman" w:cs="Times New Roman"/>
        </w:rPr>
        <w:t>Наличие специализированной техники для выполнения работ по предмету тендера;</w:t>
      </w:r>
    </w:p>
    <w:p w:rsidR="00B625AC" w:rsidRPr="00590704" w:rsidRDefault="00B625AC" w:rsidP="00387464">
      <w:pPr>
        <w:pStyle w:val="a3"/>
        <w:numPr>
          <w:ilvl w:val="0"/>
          <w:numId w:val="1"/>
        </w:numPr>
        <w:spacing w:after="0" w:line="360" w:lineRule="auto"/>
        <w:ind w:left="57"/>
        <w:jc w:val="both"/>
        <w:rPr>
          <w:rFonts w:ascii="Times New Roman" w:hAnsi="Times New Roman" w:cs="Times New Roman"/>
        </w:rPr>
      </w:pPr>
      <w:r w:rsidRPr="00590704">
        <w:rPr>
          <w:rFonts w:ascii="Times New Roman" w:hAnsi="Times New Roman" w:cs="Times New Roman"/>
        </w:rPr>
        <w:t>В организации должна быть внедрена система менеджмента, на соответствие международным стандартам ISO 9001 :2015 Системы менеджмента качества. Требования; ISO 14001 :2015 Системы экологического менеджмента. Требования и руководство по использованию; ISO 45001 :2018 Системы менеджмента профессионального здоровья и безопасности труда и охраны здоровья. Требования и руководство по применению</w:t>
      </w:r>
    </w:p>
    <w:p w:rsidR="00B625AC" w:rsidRPr="00590704" w:rsidRDefault="00B625AC" w:rsidP="00387464">
      <w:pPr>
        <w:pStyle w:val="a3"/>
        <w:numPr>
          <w:ilvl w:val="0"/>
          <w:numId w:val="1"/>
        </w:numPr>
        <w:spacing w:after="0" w:line="360" w:lineRule="auto"/>
        <w:ind w:left="57" w:right="9"/>
        <w:jc w:val="both"/>
        <w:rPr>
          <w:rFonts w:ascii="Times New Roman" w:hAnsi="Times New Roman" w:cs="Times New Roman"/>
        </w:rPr>
      </w:pPr>
      <w:r w:rsidRPr="00590704">
        <w:rPr>
          <w:rFonts w:ascii="Times New Roman" w:hAnsi="Times New Roman" w:cs="Times New Roman"/>
        </w:rPr>
        <w:t>В организации должна быть внедрена Антикоррупционная политика, регулирующая вопросы противодействия коррупции, направленная на соблюдение требований международного и Российского законодательства: Конвенции Организации Объединенных Наций против коррупции (принята 31.10.2003, ратифицирована Российской Федерацией 08.03.2006г.), Конвенции Совета Европы об уголовной ответственности за коррупцию (принята 27.01.1999, ратифицирована Российской Федерацией 25.07.2006), Федерального закона от 25.12.2008 М927З-ФЗ «О противодействии коррупции».</w:t>
      </w:r>
    </w:p>
    <w:p w:rsidR="00387464" w:rsidRDefault="00387464" w:rsidP="00B625AC">
      <w:pPr>
        <w:pStyle w:val="a3"/>
        <w:spacing w:after="0"/>
        <w:ind w:left="57"/>
        <w:jc w:val="both"/>
        <w:rPr>
          <w:rFonts w:ascii="Times New Roman" w:hAnsi="Times New Roman" w:cs="Times New Roman"/>
          <w:sz w:val="28"/>
          <w:szCs w:val="28"/>
        </w:rPr>
      </w:pPr>
    </w:p>
    <w:p w:rsidR="00387464" w:rsidRDefault="00387464" w:rsidP="00B625AC">
      <w:pPr>
        <w:pStyle w:val="a3"/>
        <w:spacing w:after="0"/>
        <w:ind w:left="57"/>
        <w:jc w:val="both"/>
        <w:rPr>
          <w:rFonts w:ascii="Times New Roman" w:hAnsi="Times New Roman" w:cs="Times New Roman"/>
          <w:sz w:val="28"/>
          <w:szCs w:val="28"/>
        </w:rPr>
      </w:pPr>
    </w:p>
    <w:p w:rsidR="00B625AC" w:rsidRDefault="00B625AC" w:rsidP="00B625AC">
      <w:pPr>
        <w:pStyle w:val="a3"/>
        <w:ind w:left="55"/>
      </w:pPr>
    </w:p>
    <w:sectPr w:rsidR="00B62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A91"/>
    <w:multiLevelType w:val="hybridMultilevel"/>
    <w:tmpl w:val="9962ADC0"/>
    <w:lvl w:ilvl="0" w:tplc="3E0842E2">
      <w:start w:val="4"/>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BC465C">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ECE36">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E2416">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A3446">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E009E">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C52BE">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83C5A">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47B68">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3302D"/>
    <w:multiLevelType w:val="hybridMultilevel"/>
    <w:tmpl w:val="3184E440"/>
    <w:lvl w:ilvl="0" w:tplc="1F2AE6B4">
      <w:start w:val="1"/>
      <w:numFmt w:val="decimal"/>
      <w:lvlText w:val="%1."/>
      <w:lvlJc w:val="left"/>
      <w:pPr>
        <w:ind w:left="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44A0">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CAB8C">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E39DE">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AF6AE">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0D684">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2AB60">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C05C6">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E9DD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AC"/>
    <w:rsid w:val="000F2B12"/>
    <w:rsid w:val="001E1C4B"/>
    <w:rsid w:val="00387464"/>
    <w:rsid w:val="00497352"/>
    <w:rsid w:val="00590704"/>
    <w:rsid w:val="007F08BF"/>
    <w:rsid w:val="0086454B"/>
    <w:rsid w:val="009D3362"/>
    <w:rsid w:val="00B625AC"/>
    <w:rsid w:val="00D91248"/>
    <w:rsid w:val="00EA11C9"/>
    <w:rsid w:val="00FD3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DE49"/>
  <w15:chartTrackingRefBased/>
  <w15:docId w15:val="{04941D61-6C04-4AF0-BEF7-92043EB1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AfipNPZ</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Игорь Николаевич</dc:creator>
  <cp:keywords/>
  <dc:description/>
  <cp:lastModifiedBy>Семенов Евгений Анатольевич</cp:lastModifiedBy>
  <cp:revision>6</cp:revision>
  <cp:lastPrinted>2023-04-12T13:28:00Z</cp:lastPrinted>
  <dcterms:created xsi:type="dcterms:W3CDTF">2023-04-17T06:53:00Z</dcterms:created>
  <dcterms:modified xsi:type="dcterms:W3CDTF">2024-09-16T07:41:00Z</dcterms:modified>
</cp:coreProperties>
</file>